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BB29F" w14:textId="0072FB0A" w:rsidR="00916D8D" w:rsidRPr="00FE5096" w:rsidRDefault="00916D8D" w:rsidP="006079AA">
      <w:pPr>
        <w:spacing w:line="276" w:lineRule="auto"/>
        <w:jc w:val="right"/>
        <w:rPr>
          <w:rFonts w:ascii="Sylfaen" w:hAnsi="Sylfaen"/>
          <w:sz w:val="22"/>
          <w:szCs w:val="22"/>
          <w:u w:val="single"/>
          <w:lang w:val="ka-GE"/>
        </w:rPr>
      </w:pPr>
      <w:r w:rsidRPr="00FE5096">
        <w:rPr>
          <w:rFonts w:ascii="Sylfaen" w:hAnsi="Sylfaen"/>
          <w:sz w:val="22"/>
          <w:szCs w:val="22"/>
          <w:u w:val="single"/>
          <w:lang w:val="ka-GE"/>
        </w:rPr>
        <w:t>პროექტი</w:t>
      </w:r>
    </w:p>
    <w:p w14:paraId="56156A93" w14:textId="0EA66F3C" w:rsidR="00FE5096" w:rsidRDefault="00FE5096" w:rsidP="006079AA">
      <w:pPr>
        <w:spacing w:line="276" w:lineRule="auto"/>
        <w:jc w:val="right"/>
        <w:rPr>
          <w:rFonts w:ascii="Sylfaen" w:hAnsi="Sylfaen"/>
          <w:sz w:val="22"/>
          <w:szCs w:val="22"/>
          <w:u w:val="single"/>
          <w:lang w:val="ka-GE"/>
        </w:rPr>
      </w:pPr>
    </w:p>
    <w:p w14:paraId="220609F8" w14:textId="628CCA29" w:rsidR="00FE5096" w:rsidRDefault="00FE5096" w:rsidP="006079AA">
      <w:pPr>
        <w:spacing w:line="276" w:lineRule="auto"/>
        <w:jc w:val="right"/>
        <w:rPr>
          <w:rFonts w:ascii="Sylfaen" w:hAnsi="Sylfaen"/>
          <w:sz w:val="22"/>
          <w:szCs w:val="22"/>
          <w:u w:val="single"/>
          <w:lang w:val="ka-GE"/>
        </w:rPr>
      </w:pPr>
    </w:p>
    <w:p w14:paraId="4B2AF5AC" w14:textId="77777777" w:rsidR="00FE5096" w:rsidRDefault="00FE5096" w:rsidP="00FE5096">
      <w:pPr>
        <w:spacing w:line="276" w:lineRule="auto"/>
        <w:jc w:val="center"/>
        <w:rPr>
          <w:rFonts w:ascii="Sylfaen" w:hAnsi="Sylfaen"/>
          <w:b/>
          <w:sz w:val="22"/>
          <w:szCs w:val="22"/>
          <w:lang w:val="ka-GE"/>
        </w:rPr>
      </w:pPr>
      <w:r w:rsidRPr="00FE5096">
        <w:rPr>
          <w:rFonts w:ascii="Sylfaen" w:hAnsi="Sylfaen"/>
          <w:b/>
          <w:sz w:val="22"/>
          <w:szCs w:val="22"/>
          <w:lang w:val="ka-GE"/>
        </w:rPr>
        <w:t xml:space="preserve">საქართველოს ეკონომიკისა და მდგრადი განვითარების მინისტრის, </w:t>
      </w:r>
    </w:p>
    <w:p w14:paraId="4E346B13" w14:textId="3F230A1F" w:rsidR="00FE5096" w:rsidRDefault="00FE5096" w:rsidP="00FE5096">
      <w:pPr>
        <w:spacing w:line="276" w:lineRule="auto"/>
        <w:jc w:val="center"/>
        <w:rPr>
          <w:rFonts w:ascii="Sylfaen" w:hAnsi="Sylfaen"/>
          <w:b/>
          <w:sz w:val="22"/>
          <w:szCs w:val="22"/>
          <w:lang w:val="ka-GE"/>
        </w:rPr>
      </w:pPr>
      <w:r w:rsidRPr="00FE5096">
        <w:rPr>
          <w:rFonts w:ascii="Sylfaen" w:hAnsi="Sylfaen"/>
          <w:b/>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w:t>
      </w:r>
    </w:p>
    <w:p w14:paraId="2E72F8F6" w14:textId="0BC5B80F" w:rsidR="00FE5096" w:rsidRDefault="00FE5096" w:rsidP="00FE5096">
      <w:pPr>
        <w:spacing w:line="276" w:lineRule="auto"/>
        <w:jc w:val="center"/>
        <w:rPr>
          <w:rFonts w:ascii="Sylfaen" w:hAnsi="Sylfaen"/>
          <w:b/>
          <w:sz w:val="22"/>
          <w:szCs w:val="22"/>
          <w:lang w:val="ka-GE"/>
        </w:rPr>
      </w:pPr>
    </w:p>
    <w:p w14:paraId="3B32BDE3" w14:textId="6DF18DB9" w:rsidR="00FE5096" w:rsidRDefault="00FE5096" w:rsidP="00FE5096">
      <w:pPr>
        <w:spacing w:line="276" w:lineRule="auto"/>
        <w:jc w:val="center"/>
        <w:rPr>
          <w:rFonts w:ascii="Sylfaen" w:hAnsi="Sylfaen"/>
          <w:b/>
          <w:sz w:val="22"/>
          <w:szCs w:val="22"/>
          <w:lang w:val="ka-GE"/>
        </w:rPr>
      </w:pPr>
      <w:r w:rsidRPr="00FE5096">
        <w:rPr>
          <w:rFonts w:ascii="Sylfaen" w:hAnsi="Sylfaen"/>
          <w:b/>
          <w:sz w:val="22"/>
          <w:szCs w:val="22"/>
          <w:lang w:val="ka-GE"/>
        </w:rPr>
        <w:t>ერთობლივი</w:t>
      </w:r>
      <w:r>
        <w:rPr>
          <w:rFonts w:ascii="Sylfaen" w:hAnsi="Sylfaen"/>
          <w:b/>
          <w:sz w:val="22"/>
          <w:szCs w:val="22"/>
          <w:lang w:val="ka-GE"/>
        </w:rPr>
        <w:t xml:space="preserve"> ბრძანება N</w:t>
      </w:r>
    </w:p>
    <w:p w14:paraId="11C967E7" w14:textId="76A3D1AC" w:rsidR="00FE5096" w:rsidRDefault="00FE5096" w:rsidP="00FE5096">
      <w:pPr>
        <w:spacing w:line="276" w:lineRule="auto"/>
        <w:jc w:val="center"/>
        <w:rPr>
          <w:rFonts w:ascii="Sylfaen" w:hAnsi="Sylfaen"/>
          <w:b/>
          <w:sz w:val="22"/>
          <w:szCs w:val="22"/>
          <w:lang w:val="ka-GE"/>
        </w:rPr>
      </w:pPr>
    </w:p>
    <w:p w14:paraId="05AF9BA3" w14:textId="5AA46DA1" w:rsidR="00FE5096" w:rsidRDefault="00FE5096" w:rsidP="00FE5096">
      <w:pPr>
        <w:spacing w:line="276" w:lineRule="auto"/>
        <w:jc w:val="both"/>
        <w:rPr>
          <w:rFonts w:ascii="Sylfaen" w:hAnsi="Sylfaen"/>
          <w:b/>
          <w:sz w:val="22"/>
          <w:szCs w:val="22"/>
          <w:lang w:val="ka-GE"/>
        </w:rPr>
      </w:pPr>
      <w:r>
        <w:rPr>
          <w:rFonts w:ascii="Sylfaen" w:hAnsi="Sylfaen"/>
          <w:b/>
          <w:sz w:val="22"/>
          <w:szCs w:val="22"/>
          <w:lang w:val="ka-GE"/>
        </w:rPr>
        <w:t>2020 წლის                                                                                                                                         ქ. თბილისი</w:t>
      </w:r>
    </w:p>
    <w:p w14:paraId="647DE0FB" w14:textId="77777777" w:rsidR="00FE5096" w:rsidRPr="00FE5096" w:rsidRDefault="00FE5096" w:rsidP="00FE5096">
      <w:pPr>
        <w:spacing w:line="276" w:lineRule="auto"/>
        <w:jc w:val="center"/>
        <w:rPr>
          <w:rFonts w:ascii="Sylfaen" w:hAnsi="Sylfaen"/>
          <w:b/>
          <w:sz w:val="22"/>
          <w:szCs w:val="22"/>
          <w:lang w:val="ka-GE"/>
        </w:rPr>
      </w:pPr>
    </w:p>
    <w:p w14:paraId="48D70586" w14:textId="710E962C" w:rsidR="00FE5096" w:rsidRPr="00FE5096" w:rsidRDefault="00FE5096" w:rsidP="00FE5096">
      <w:pPr>
        <w:spacing w:line="276" w:lineRule="auto"/>
        <w:jc w:val="center"/>
        <w:rPr>
          <w:rFonts w:ascii="Sylfaen" w:hAnsi="Sylfaen"/>
          <w:b/>
          <w:sz w:val="22"/>
          <w:szCs w:val="22"/>
          <w:lang w:val="ka-GE"/>
        </w:rPr>
      </w:pPr>
    </w:p>
    <w:p w14:paraId="0675E5E5" w14:textId="1B713F0E" w:rsidR="00FE5096" w:rsidRPr="00FE5096" w:rsidRDefault="00FE5096" w:rsidP="00FE5096">
      <w:pPr>
        <w:spacing w:line="276" w:lineRule="auto"/>
        <w:jc w:val="center"/>
        <w:rPr>
          <w:rFonts w:ascii="Sylfaen" w:hAnsi="Sylfaen"/>
          <w:b/>
          <w:sz w:val="22"/>
          <w:szCs w:val="22"/>
          <w:lang w:val="ka-GE"/>
        </w:rPr>
      </w:pPr>
      <w:r w:rsidRPr="00FE5096">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p>
    <w:p w14:paraId="6C6C3EB0" w14:textId="0FADE159" w:rsidR="00FE5096" w:rsidRDefault="00FE5096" w:rsidP="006079AA">
      <w:pPr>
        <w:spacing w:line="276" w:lineRule="auto"/>
        <w:jc w:val="right"/>
        <w:rPr>
          <w:rFonts w:ascii="Sylfaen" w:hAnsi="Sylfaen"/>
          <w:sz w:val="22"/>
          <w:szCs w:val="22"/>
          <w:u w:val="single"/>
          <w:lang w:val="ka-GE"/>
        </w:rPr>
      </w:pPr>
    </w:p>
    <w:p w14:paraId="1CAACD1B" w14:textId="1ADD3B42" w:rsidR="00FE5096" w:rsidRDefault="00FE5096" w:rsidP="006079AA">
      <w:pPr>
        <w:spacing w:line="276" w:lineRule="auto"/>
        <w:jc w:val="right"/>
        <w:rPr>
          <w:rFonts w:ascii="Sylfaen" w:hAnsi="Sylfaen"/>
          <w:sz w:val="22"/>
          <w:szCs w:val="22"/>
          <w:u w:val="single"/>
          <w:lang w:val="ka-GE"/>
        </w:rPr>
      </w:pPr>
    </w:p>
    <w:p w14:paraId="725946E4" w14:textId="4B44D04A" w:rsidR="00916D8D" w:rsidRPr="00916D8D" w:rsidRDefault="00916D8D" w:rsidP="006079AA">
      <w:pPr>
        <w:spacing w:line="276" w:lineRule="auto"/>
        <w:jc w:val="both"/>
        <w:rPr>
          <w:rFonts w:ascii="Sylfaen" w:hAnsi="Sylfaen"/>
          <w:b/>
          <w:sz w:val="22"/>
          <w:szCs w:val="22"/>
          <w:lang w:val="ka-GE"/>
        </w:rPr>
      </w:pPr>
    </w:p>
    <w:p w14:paraId="5B38B394" w14:textId="6517C546" w:rsidR="00916D8D" w:rsidRPr="00FE5096" w:rsidRDefault="00FC5942" w:rsidP="006079AA">
      <w:pPr>
        <w:spacing w:line="276" w:lineRule="auto"/>
        <w:jc w:val="both"/>
        <w:rPr>
          <w:rFonts w:ascii="Sylfaen" w:hAnsi="Sylfaen"/>
          <w:b/>
          <w:sz w:val="22"/>
          <w:szCs w:val="22"/>
          <w:lang w:val="ka-GE"/>
        </w:rPr>
      </w:pPr>
      <w:r>
        <w:rPr>
          <w:rFonts w:ascii="Sylfaen" w:hAnsi="Sylfaen"/>
          <w:b/>
          <w:sz w:val="22"/>
          <w:szCs w:val="22"/>
          <w:lang w:val="ka-GE"/>
        </w:rPr>
        <w:tab/>
      </w:r>
      <w:r w:rsidR="00916D8D" w:rsidRPr="00916D8D">
        <w:rPr>
          <w:rFonts w:ascii="Sylfaen" w:hAnsi="Sylfaen"/>
          <w:b/>
          <w:sz w:val="22"/>
          <w:szCs w:val="22"/>
          <w:lang w:val="ka-GE"/>
        </w:rPr>
        <w:t>მუხლი 1.</w:t>
      </w:r>
      <w:r w:rsidR="00FE5096">
        <w:rPr>
          <w:rFonts w:ascii="Sylfaen" w:hAnsi="Sylfaen"/>
          <w:b/>
          <w:sz w:val="22"/>
          <w:szCs w:val="22"/>
          <w:lang w:val="ka-GE"/>
        </w:rPr>
        <w:t xml:space="preserve"> </w:t>
      </w:r>
      <w:r w:rsidR="00FE5096" w:rsidRPr="00FE5096">
        <w:rPr>
          <w:rFonts w:ascii="Sylfaen" w:hAnsi="Sylfaen"/>
          <w:sz w:val="22"/>
          <w:szCs w:val="22"/>
          <w:lang w:val="ka-GE"/>
        </w:rPr>
        <w:t>„ნორმატიული აქტების შესახებ“ საქართველოს ორგანული კანონის მე-20 მუხლის მე-4 პუნქტის შესაბამისად, შეტანილ იქნეს ცვლილება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(www.matsne.gov.ge, 05/06/2020, 310000000.22.024.016643)</w:t>
      </w:r>
      <w:r w:rsidR="00FE5096">
        <w:rPr>
          <w:rFonts w:ascii="Sylfaen" w:hAnsi="Sylfaen"/>
          <w:sz w:val="22"/>
          <w:szCs w:val="22"/>
          <w:lang w:val="ka-GE"/>
        </w:rPr>
        <w:t xml:space="preserve"> და</w:t>
      </w:r>
      <w:r w:rsidR="00F378BE">
        <w:rPr>
          <w:rFonts w:ascii="Sylfaen" w:hAnsi="Sylfaen"/>
          <w:sz w:val="22"/>
          <w:szCs w:val="22"/>
          <w:lang w:val="ka-GE"/>
        </w:rPr>
        <w:t xml:space="preserve"> ბრძანებით დამტკიცებული </w:t>
      </w:r>
      <w:r w:rsidR="00FE5096">
        <w:rPr>
          <w:rFonts w:ascii="Sylfaen" w:hAnsi="Sylfaen"/>
          <w:sz w:val="22"/>
          <w:szCs w:val="22"/>
          <w:lang w:val="ka-GE"/>
        </w:rPr>
        <w:t>„</w:t>
      </w:r>
      <w:r w:rsidR="00FE5096" w:rsidRPr="00FE5096">
        <w:rPr>
          <w:rFonts w:ascii="Sylfaen" w:hAnsi="Sylfaen"/>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w:t>
      </w:r>
      <w:r w:rsidR="00FE5096">
        <w:rPr>
          <w:rFonts w:ascii="Sylfaen" w:hAnsi="Sylfaen"/>
          <w:sz w:val="22"/>
          <w:szCs w:val="22"/>
          <w:lang w:val="ka-GE"/>
        </w:rPr>
        <w:t xml:space="preserve">ს“ </w:t>
      </w:r>
      <w:r w:rsidR="00861DCF" w:rsidRPr="00E24E60">
        <w:rPr>
          <w:rFonts w:ascii="Sylfaen" w:hAnsi="Sylfaen"/>
          <w:bCs/>
          <w:sz w:val="22"/>
          <w:szCs w:val="22"/>
          <w:lang w:val="ka-GE"/>
        </w:rPr>
        <w:t xml:space="preserve">პირველ </w:t>
      </w:r>
      <w:r w:rsidR="00D67C4C" w:rsidRPr="00E24E60">
        <w:rPr>
          <w:rFonts w:ascii="Sylfaen" w:hAnsi="Sylfaen"/>
          <w:bCs/>
          <w:sz w:val="22"/>
          <w:szCs w:val="22"/>
          <w:lang w:val="ka-GE"/>
        </w:rPr>
        <w:t>მუხლ</w:t>
      </w:r>
      <w:r w:rsidR="00F378BE">
        <w:rPr>
          <w:rFonts w:ascii="Sylfaen" w:hAnsi="Sylfaen"/>
          <w:bCs/>
          <w:sz w:val="22"/>
          <w:szCs w:val="22"/>
          <w:lang w:val="ka-GE"/>
        </w:rPr>
        <w:t xml:space="preserve">ს დაემატოს </w:t>
      </w:r>
      <w:r w:rsidR="00D67C4C" w:rsidRPr="00E24E60">
        <w:rPr>
          <w:rFonts w:ascii="Sylfaen" w:hAnsi="Sylfaen"/>
          <w:bCs/>
          <w:sz w:val="22"/>
          <w:szCs w:val="22"/>
          <w:lang w:val="ka-GE"/>
        </w:rPr>
        <w:t xml:space="preserve">შემდეგი </w:t>
      </w:r>
      <w:r w:rsidR="00F378BE">
        <w:rPr>
          <w:rFonts w:ascii="Sylfaen" w:hAnsi="Sylfaen"/>
          <w:bCs/>
          <w:sz w:val="22"/>
          <w:szCs w:val="22"/>
          <w:lang w:val="ka-GE"/>
        </w:rPr>
        <w:t>შინაარსის მე-3</w:t>
      </w:r>
      <w:r w:rsidR="0079373B">
        <w:rPr>
          <w:rFonts w:ascii="Sylfaen" w:hAnsi="Sylfaen"/>
          <w:bCs/>
          <w:sz w:val="22"/>
          <w:szCs w:val="22"/>
          <w:lang w:val="ka-GE"/>
        </w:rPr>
        <w:t xml:space="preserve"> – მე-5 </w:t>
      </w:r>
      <w:r w:rsidR="00F378BE">
        <w:rPr>
          <w:rFonts w:ascii="Sylfaen" w:hAnsi="Sylfaen"/>
          <w:bCs/>
          <w:sz w:val="22"/>
          <w:szCs w:val="22"/>
          <w:lang w:val="ka-GE"/>
        </w:rPr>
        <w:t>პუნქტ</w:t>
      </w:r>
      <w:r w:rsidR="0079373B">
        <w:rPr>
          <w:rFonts w:ascii="Sylfaen" w:hAnsi="Sylfaen"/>
          <w:bCs/>
          <w:sz w:val="22"/>
          <w:szCs w:val="22"/>
          <w:lang w:val="ka-GE"/>
        </w:rPr>
        <w:t>ებ</w:t>
      </w:r>
      <w:r w:rsidR="00F378BE">
        <w:rPr>
          <w:rFonts w:ascii="Sylfaen" w:hAnsi="Sylfaen"/>
          <w:bCs/>
          <w:sz w:val="22"/>
          <w:szCs w:val="22"/>
          <w:lang w:val="ka-GE"/>
        </w:rPr>
        <w:t>ი</w:t>
      </w:r>
      <w:r w:rsidR="00D67C4C" w:rsidRPr="00E24E60">
        <w:rPr>
          <w:rFonts w:ascii="Sylfaen" w:hAnsi="Sylfaen"/>
          <w:bCs/>
          <w:sz w:val="22"/>
          <w:szCs w:val="22"/>
          <w:lang w:val="ka-GE"/>
        </w:rPr>
        <w:t>:</w:t>
      </w:r>
    </w:p>
    <w:p w14:paraId="09B84523" w14:textId="7D4111E0" w:rsidR="00951AA9" w:rsidRDefault="00951AA9" w:rsidP="006079AA">
      <w:pPr>
        <w:spacing w:line="276" w:lineRule="auto"/>
        <w:jc w:val="both"/>
        <w:rPr>
          <w:rFonts w:ascii="Sylfaen" w:hAnsi="Sylfaen"/>
          <w:bCs/>
          <w:sz w:val="22"/>
          <w:szCs w:val="22"/>
          <w:lang w:val="ka-GE"/>
        </w:rPr>
      </w:pPr>
    </w:p>
    <w:p w14:paraId="29B03F86" w14:textId="20E5B853" w:rsidR="003B6A08" w:rsidRPr="00EC56E8" w:rsidRDefault="00FC5942" w:rsidP="00FC5942">
      <w:pPr>
        <w:spacing w:line="276" w:lineRule="auto"/>
        <w:jc w:val="both"/>
        <w:rPr>
          <w:rFonts w:ascii="Sylfaen" w:hAnsi="Sylfaen" w:cs="Sylfaen"/>
          <w:bCs/>
          <w:sz w:val="22"/>
          <w:szCs w:val="22"/>
          <w:lang w:val="ka-GE"/>
        </w:rPr>
      </w:pPr>
      <w:r>
        <w:rPr>
          <w:rFonts w:ascii="Sylfaen" w:hAnsi="Sylfaen"/>
          <w:b/>
          <w:bCs/>
          <w:sz w:val="22"/>
          <w:szCs w:val="22"/>
          <w:lang w:val="ka-GE"/>
        </w:rPr>
        <w:tab/>
      </w:r>
      <w:r w:rsidR="0079373B" w:rsidRPr="00EC56E8">
        <w:rPr>
          <w:rFonts w:ascii="Sylfaen" w:hAnsi="Sylfaen" w:cs="Sylfaen"/>
          <w:bCs/>
          <w:sz w:val="22"/>
          <w:szCs w:val="22"/>
          <w:lang w:val="ka-GE"/>
        </w:rPr>
        <w:t>„3</w:t>
      </w:r>
      <w:r w:rsidR="006B4BEC" w:rsidRPr="00EC56E8">
        <w:rPr>
          <w:rFonts w:ascii="Sylfaen" w:hAnsi="Sylfaen" w:cs="Sylfaen"/>
          <w:bCs/>
          <w:sz w:val="22"/>
          <w:szCs w:val="22"/>
          <w:lang w:val="ka-GE"/>
        </w:rPr>
        <w:t xml:space="preserve">. </w:t>
      </w:r>
      <w:r w:rsidR="003B6A08" w:rsidRPr="00EC56E8">
        <w:rPr>
          <w:rFonts w:ascii="Sylfaen" w:hAnsi="Sylfaen" w:cs="Sylfaen"/>
          <w:bCs/>
          <w:sz w:val="22"/>
          <w:szCs w:val="22"/>
          <w:lang w:val="ka-GE"/>
        </w:rPr>
        <w:t xml:space="preserve">საერთაშორისო სატვირთო გადაზიდვების განმახორციელებელ მძღოლებზე </w:t>
      </w:r>
      <w:r w:rsidR="0089023D" w:rsidRPr="00EC56E8">
        <w:rPr>
          <w:rFonts w:ascii="Sylfaen" w:hAnsi="Sylfaen" w:cs="Sylfaen"/>
          <w:bCs/>
          <w:sz w:val="22"/>
          <w:szCs w:val="22"/>
          <w:lang w:val="ka-GE"/>
        </w:rPr>
        <w:t>ეს წესები არ ვრცელდება</w:t>
      </w:r>
      <w:r w:rsidR="003B6A08" w:rsidRPr="00EC56E8">
        <w:rPr>
          <w:rFonts w:ascii="Sylfaen" w:hAnsi="Sylfaen" w:cs="Sylfaen"/>
          <w:bCs/>
          <w:sz w:val="22"/>
          <w:szCs w:val="22"/>
          <w:lang w:val="ka-GE"/>
        </w:rPr>
        <w:t xml:space="preserve"> იმ შემთხვევაში, თუ სრულდება შემდეგი </w:t>
      </w:r>
      <w:r w:rsidR="0035041B" w:rsidRPr="00EC56E8">
        <w:rPr>
          <w:rFonts w:ascii="Sylfaen" w:hAnsi="Sylfaen" w:cs="Sylfaen"/>
          <w:bCs/>
          <w:sz w:val="22"/>
          <w:szCs w:val="22"/>
          <w:lang w:val="ka-GE"/>
        </w:rPr>
        <w:t>პირობ</w:t>
      </w:r>
      <w:r w:rsidR="004D4C21" w:rsidRPr="00EC56E8">
        <w:rPr>
          <w:rFonts w:ascii="Sylfaen" w:hAnsi="Sylfaen" w:cs="Sylfaen"/>
          <w:bCs/>
          <w:sz w:val="22"/>
          <w:szCs w:val="22"/>
          <w:lang w:val="ka-GE"/>
        </w:rPr>
        <w:t>ები</w:t>
      </w:r>
      <w:r w:rsidR="0035041B" w:rsidRPr="00EC56E8">
        <w:rPr>
          <w:rFonts w:ascii="Sylfaen" w:hAnsi="Sylfaen" w:cs="Sylfaen"/>
          <w:bCs/>
          <w:sz w:val="22"/>
          <w:szCs w:val="22"/>
          <w:lang w:val="ka-GE"/>
        </w:rPr>
        <w:t>:</w:t>
      </w:r>
      <w:r w:rsidR="00706F94" w:rsidRPr="00EC56E8">
        <w:rPr>
          <w:rFonts w:ascii="Sylfaen" w:hAnsi="Sylfaen" w:cs="Sylfaen"/>
          <w:bCs/>
          <w:sz w:val="22"/>
          <w:szCs w:val="22"/>
          <w:lang w:val="ka-GE"/>
        </w:rPr>
        <w:t xml:space="preserve"> </w:t>
      </w:r>
    </w:p>
    <w:p w14:paraId="6981C1EE" w14:textId="276F752B" w:rsidR="009F7A78" w:rsidRPr="00EC56E8" w:rsidRDefault="00FC5942" w:rsidP="00FC5942">
      <w:pPr>
        <w:spacing w:line="276" w:lineRule="auto"/>
        <w:jc w:val="both"/>
        <w:rPr>
          <w:rFonts w:ascii="Sylfaen" w:hAnsi="Sylfaen" w:cs="Sylfaen"/>
          <w:bCs/>
          <w:sz w:val="22"/>
          <w:szCs w:val="22"/>
          <w:lang w:val="ka-GE"/>
        </w:rPr>
      </w:pPr>
      <w:r w:rsidRPr="00EC56E8">
        <w:rPr>
          <w:rFonts w:ascii="Sylfaen" w:hAnsi="Sylfaen" w:cs="Sylfaen"/>
          <w:bCs/>
          <w:sz w:val="22"/>
          <w:szCs w:val="22"/>
          <w:lang w:val="ka-GE"/>
        </w:rPr>
        <w:tab/>
      </w:r>
      <w:r w:rsidR="003B6A08" w:rsidRPr="00EC56E8">
        <w:rPr>
          <w:rFonts w:ascii="Sylfaen" w:hAnsi="Sylfaen" w:cs="Sylfaen"/>
          <w:bCs/>
          <w:sz w:val="22"/>
          <w:szCs w:val="22"/>
          <w:lang w:val="ka-GE"/>
        </w:rPr>
        <w:t xml:space="preserve">ა) </w:t>
      </w:r>
      <w:r w:rsidR="003B6DCB" w:rsidRPr="00EC56E8">
        <w:rPr>
          <w:rFonts w:ascii="Sylfaen" w:hAnsi="Sylfaen" w:cs="Sylfaen"/>
          <w:bCs/>
          <w:sz w:val="22"/>
          <w:szCs w:val="22"/>
          <w:lang w:val="ka-GE"/>
        </w:rPr>
        <w:t>მძღოლ</w:t>
      </w:r>
      <w:r w:rsidR="00962BB6" w:rsidRPr="00EC56E8">
        <w:rPr>
          <w:rFonts w:ascii="Sylfaen" w:hAnsi="Sylfaen" w:cs="Sylfaen"/>
          <w:bCs/>
          <w:sz w:val="22"/>
          <w:szCs w:val="22"/>
          <w:lang w:val="ka-GE"/>
        </w:rPr>
        <w:t>მა</w:t>
      </w:r>
      <w:r w:rsidR="00D3481C" w:rsidRPr="00EC56E8">
        <w:rPr>
          <w:rFonts w:ascii="Sylfaen" w:hAnsi="Sylfaen" w:cs="Sylfaen"/>
          <w:bCs/>
          <w:sz w:val="22"/>
          <w:szCs w:val="22"/>
          <w:lang w:val="ka-GE"/>
        </w:rPr>
        <w:t>, რომ</w:t>
      </w:r>
      <w:r w:rsidR="00596834" w:rsidRPr="00EC56E8">
        <w:rPr>
          <w:rFonts w:ascii="Sylfaen" w:hAnsi="Sylfaen" w:cs="Sylfaen"/>
          <w:bCs/>
          <w:sz w:val="22"/>
          <w:szCs w:val="22"/>
          <w:lang w:val="ka-GE"/>
        </w:rPr>
        <w:t>ე</w:t>
      </w:r>
      <w:r w:rsidR="00D3481C" w:rsidRPr="00EC56E8">
        <w:rPr>
          <w:rFonts w:ascii="Sylfaen" w:hAnsi="Sylfaen" w:cs="Sylfaen"/>
          <w:bCs/>
          <w:sz w:val="22"/>
          <w:szCs w:val="22"/>
          <w:lang w:val="ka-GE"/>
        </w:rPr>
        <w:t>ლ</w:t>
      </w:r>
      <w:r w:rsidR="007E022D" w:rsidRPr="00EC56E8">
        <w:rPr>
          <w:rFonts w:ascii="Sylfaen" w:hAnsi="Sylfaen" w:cs="Sylfaen"/>
          <w:bCs/>
          <w:sz w:val="22"/>
          <w:szCs w:val="22"/>
          <w:lang w:val="ka-GE"/>
        </w:rPr>
        <w:t>ს</w:t>
      </w:r>
      <w:r w:rsidR="00596834" w:rsidRPr="00EC56E8">
        <w:rPr>
          <w:rFonts w:ascii="Sylfaen" w:hAnsi="Sylfaen" w:cs="Sylfaen"/>
          <w:bCs/>
          <w:sz w:val="22"/>
          <w:szCs w:val="22"/>
          <w:lang w:val="ka-GE"/>
        </w:rPr>
        <w:t>აც</w:t>
      </w:r>
      <w:r w:rsidR="00B03173" w:rsidRPr="00EC56E8">
        <w:rPr>
          <w:rFonts w:ascii="Sylfaen" w:hAnsi="Sylfaen" w:cs="Sylfaen"/>
          <w:bCs/>
          <w:sz w:val="22"/>
          <w:szCs w:val="22"/>
          <w:lang w:val="ka-GE"/>
        </w:rPr>
        <w:t xml:space="preserve"> სპეციფიკური ლაბორატორიული პოლიმერაზული ჯაჭვური რეაქციის (PCR) ტექნოლოგიით ტესტირები</w:t>
      </w:r>
      <w:r w:rsidR="00596834" w:rsidRPr="00EC56E8">
        <w:rPr>
          <w:rFonts w:ascii="Sylfaen" w:hAnsi="Sylfaen" w:cs="Sylfaen"/>
          <w:bCs/>
          <w:sz w:val="22"/>
          <w:szCs w:val="22"/>
          <w:lang w:val="ka-GE"/>
        </w:rPr>
        <w:t xml:space="preserve">ს შედეგად </w:t>
      </w:r>
      <w:r w:rsidR="00C27B8D" w:rsidRPr="00EC56E8">
        <w:rPr>
          <w:rFonts w:ascii="Sylfaen" w:hAnsi="Sylfaen" w:cs="Sylfaen"/>
          <w:bCs/>
          <w:sz w:val="22"/>
          <w:szCs w:val="22"/>
          <w:lang w:val="ka-GE"/>
        </w:rPr>
        <w:t xml:space="preserve">დადასტურებული </w:t>
      </w:r>
      <w:r w:rsidR="00596834" w:rsidRPr="00EC56E8">
        <w:rPr>
          <w:rFonts w:ascii="Sylfaen" w:hAnsi="Sylfaen" w:cs="Sylfaen"/>
          <w:bCs/>
          <w:sz w:val="22"/>
          <w:szCs w:val="22"/>
          <w:lang w:val="ka-GE"/>
        </w:rPr>
        <w:t>ჰქონდა</w:t>
      </w:r>
      <w:r w:rsidR="00D3481C" w:rsidRPr="00EC56E8">
        <w:rPr>
          <w:rFonts w:ascii="Sylfaen" w:hAnsi="Sylfaen" w:cs="Sylfaen"/>
          <w:bCs/>
          <w:sz w:val="22"/>
          <w:szCs w:val="22"/>
          <w:lang w:val="ka-GE"/>
        </w:rPr>
        <w:t xml:space="preserve"> </w:t>
      </w:r>
      <w:r w:rsidR="00B03173" w:rsidRPr="00EC56E8">
        <w:rPr>
          <w:rFonts w:ascii="Sylfaen" w:hAnsi="Sylfaen" w:cs="Sylfaen"/>
          <w:bCs/>
          <w:sz w:val="22"/>
          <w:szCs w:val="22"/>
          <w:lang w:val="ka-GE"/>
        </w:rPr>
        <w:t xml:space="preserve">ახალი </w:t>
      </w:r>
      <w:r w:rsidR="00B03173" w:rsidRPr="00EC56E8">
        <w:rPr>
          <w:rFonts w:ascii="Sylfaen" w:hAnsi="Sylfaen" w:cs="Sylfaen"/>
          <w:bCs/>
          <w:sz w:val="22"/>
          <w:szCs w:val="22"/>
          <w:lang w:val="ka-GE"/>
        </w:rPr>
        <w:lastRenderedPageBreak/>
        <w:t>კორონავირუსი</w:t>
      </w:r>
      <w:r w:rsidR="002D6887" w:rsidRPr="00EC56E8">
        <w:rPr>
          <w:rFonts w:ascii="Sylfaen" w:hAnsi="Sylfaen" w:cs="Sylfaen"/>
          <w:bCs/>
          <w:sz w:val="22"/>
          <w:szCs w:val="22"/>
          <w:lang w:val="ka-GE"/>
        </w:rPr>
        <w:t>თ</w:t>
      </w:r>
      <w:r w:rsidR="00B03173" w:rsidRPr="00EC56E8">
        <w:rPr>
          <w:rFonts w:ascii="Sylfaen" w:hAnsi="Sylfaen" w:cs="Sylfaen"/>
          <w:bCs/>
          <w:sz w:val="22"/>
          <w:szCs w:val="22"/>
          <w:lang w:val="ka-GE"/>
        </w:rPr>
        <w:t xml:space="preserve"> (SARS-CoV-2) </w:t>
      </w:r>
      <w:r w:rsidR="009260B9" w:rsidRPr="00EC56E8">
        <w:rPr>
          <w:rFonts w:ascii="Sylfaen" w:hAnsi="Sylfaen" w:cs="Sylfaen"/>
          <w:bCs/>
          <w:sz w:val="22"/>
          <w:szCs w:val="22"/>
          <w:lang w:val="ka-GE"/>
        </w:rPr>
        <w:t>ინფიცირება</w:t>
      </w:r>
      <w:r w:rsidR="00154E29" w:rsidRPr="00EC56E8">
        <w:rPr>
          <w:rFonts w:ascii="Sylfaen" w:hAnsi="Sylfaen" w:cs="Sylfaen"/>
          <w:bCs/>
          <w:sz w:val="22"/>
          <w:szCs w:val="22"/>
          <w:lang w:val="ka-GE"/>
        </w:rPr>
        <w:t xml:space="preserve">, </w:t>
      </w:r>
      <w:r w:rsidR="00320BC5" w:rsidRPr="00EC56E8">
        <w:rPr>
          <w:rFonts w:ascii="Sylfaen" w:hAnsi="Sylfaen" w:cs="Sylfaen"/>
          <w:bCs/>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დადგენილებით დამტკიცებული „იზოლაციისა და კარანტინის წესებით“ გათვალისწინებულ, </w:t>
      </w:r>
      <w:r w:rsidR="00CB2845" w:rsidRPr="00EC56E8">
        <w:rPr>
          <w:rFonts w:ascii="Sylfaen" w:hAnsi="Sylfaen" w:cs="Sylfaen"/>
          <w:bCs/>
          <w:sz w:val="22"/>
          <w:szCs w:val="22"/>
          <w:lang w:val="ka-GE"/>
        </w:rPr>
        <w:t xml:space="preserve">სპეციალურად შერჩეულ სამედიცინო დაწესებულებაში </w:t>
      </w:r>
      <w:r w:rsidR="00440827" w:rsidRPr="00EC56E8">
        <w:rPr>
          <w:rFonts w:ascii="Sylfaen" w:hAnsi="Sylfaen" w:cs="Sylfaen"/>
          <w:bCs/>
          <w:sz w:val="22"/>
          <w:szCs w:val="22"/>
          <w:lang w:val="ka-GE"/>
        </w:rPr>
        <w:t>გა</w:t>
      </w:r>
      <w:r w:rsidR="00962BB6" w:rsidRPr="00EC56E8">
        <w:rPr>
          <w:rFonts w:ascii="Sylfaen" w:hAnsi="Sylfaen" w:cs="Sylfaen"/>
          <w:bCs/>
          <w:sz w:val="22"/>
          <w:szCs w:val="22"/>
          <w:lang w:val="ka-GE"/>
        </w:rPr>
        <w:t xml:space="preserve">იარა </w:t>
      </w:r>
      <w:r w:rsidR="00FD7BFB" w:rsidRPr="00EC56E8">
        <w:rPr>
          <w:rFonts w:ascii="Sylfaen" w:hAnsi="Sylfaen" w:cs="Sylfaen"/>
          <w:bCs/>
          <w:sz w:val="22"/>
          <w:szCs w:val="22"/>
          <w:lang w:val="ka-GE"/>
        </w:rPr>
        <w:t xml:space="preserve">შესაბამისი </w:t>
      </w:r>
      <w:r w:rsidR="004D1F70" w:rsidRPr="00EC56E8">
        <w:rPr>
          <w:rFonts w:ascii="Sylfaen" w:hAnsi="Sylfaen" w:cs="Sylfaen"/>
          <w:bCs/>
          <w:sz w:val="22"/>
          <w:szCs w:val="22"/>
          <w:lang w:val="ka-GE"/>
        </w:rPr>
        <w:t>მკურნალობ</w:t>
      </w:r>
      <w:r w:rsidR="00E7336F" w:rsidRPr="00EC56E8">
        <w:rPr>
          <w:rFonts w:ascii="Sylfaen" w:hAnsi="Sylfaen" w:cs="Sylfaen"/>
          <w:bCs/>
          <w:sz w:val="22"/>
          <w:szCs w:val="22"/>
          <w:lang w:val="ka-GE"/>
        </w:rPr>
        <w:t>ის სრული კურსი</w:t>
      </w:r>
      <w:r w:rsidR="009F7A78" w:rsidRPr="00EC56E8">
        <w:rPr>
          <w:rFonts w:ascii="Sylfaen" w:hAnsi="Sylfaen" w:cs="Sylfaen"/>
          <w:bCs/>
          <w:sz w:val="22"/>
          <w:szCs w:val="22"/>
          <w:lang w:val="ka-GE"/>
        </w:rPr>
        <w:t>;</w:t>
      </w:r>
    </w:p>
    <w:p w14:paraId="06AB3F85" w14:textId="1BF0394D" w:rsidR="00CA7330" w:rsidRDefault="00FC5942" w:rsidP="00EC56E8">
      <w:pPr>
        <w:spacing w:line="276" w:lineRule="auto"/>
        <w:jc w:val="both"/>
        <w:rPr>
          <w:rFonts w:ascii="Sylfaen" w:hAnsi="Sylfaen" w:cs="Sylfaen"/>
          <w:bCs/>
          <w:sz w:val="22"/>
          <w:szCs w:val="22"/>
          <w:lang w:val="ka-GE"/>
        </w:rPr>
      </w:pPr>
      <w:r w:rsidRPr="00EC56E8">
        <w:rPr>
          <w:rFonts w:ascii="Sylfaen" w:hAnsi="Sylfaen" w:cs="Sylfaen"/>
          <w:bCs/>
          <w:sz w:val="22"/>
          <w:szCs w:val="22"/>
          <w:lang w:val="ka-GE"/>
        </w:rPr>
        <w:tab/>
      </w:r>
      <w:r w:rsidR="009F7A78" w:rsidRPr="00EC56E8">
        <w:rPr>
          <w:rFonts w:ascii="Sylfaen" w:hAnsi="Sylfaen" w:cs="Sylfaen"/>
          <w:bCs/>
          <w:sz w:val="22"/>
          <w:szCs w:val="22"/>
          <w:lang w:val="ka-GE"/>
        </w:rPr>
        <w:t>ბ) ამ პუნქტის „ა“ ქვეპუნ</w:t>
      </w:r>
      <w:r w:rsidR="00FD7BFB" w:rsidRPr="00EC56E8">
        <w:rPr>
          <w:rFonts w:ascii="Sylfaen" w:hAnsi="Sylfaen" w:cs="Sylfaen"/>
          <w:bCs/>
          <w:sz w:val="22"/>
          <w:szCs w:val="22"/>
          <w:lang w:val="ka-GE"/>
        </w:rPr>
        <w:t xml:space="preserve">ქტით </w:t>
      </w:r>
      <w:r w:rsidR="0075621D" w:rsidRPr="00EC56E8">
        <w:rPr>
          <w:rFonts w:ascii="Sylfaen" w:hAnsi="Sylfaen" w:cs="Sylfaen"/>
          <w:bCs/>
          <w:sz w:val="22"/>
          <w:szCs w:val="22"/>
          <w:lang w:val="ka-GE"/>
        </w:rPr>
        <w:t>გ</w:t>
      </w:r>
      <w:r w:rsidR="00F564B1" w:rsidRPr="00EC56E8">
        <w:rPr>
          <w:rFonts w:ascii="Sylfaen" w:hAnsi="Sylfaen" w:cs="Sylfaen"/>
          <w:bCs/>
          <w:sz w:val="22"/>
          <w:szCs w:val="22"/>
          <w:lang w:val="ka-GE"/>
        </w:rPr>
        <w:t>ა</w:t>
      </w:r>
      <w:r w:rsidR="0075621D" w:rsidRPr="00EC56E8">
        <w:rPr>
          <w:rFonts w:ascii="Sylfaen" w:hAnsi="Sylfaen" w:cs="Sylfaen"/>
          <w:bCs/>
          <w:sz w:val="22"/>
          <w:szCs w:val="22"/>
          <w:lang w:val="ka-GE"/>
        </w:rPr>
        <w:t>თვალისწინებ</w:t>
      </w:r>
      <w:r w:rsidR="00F564B1" w:rsidRPr="00EC56E8">
        <w:rPr>
          <w:rFonts w:ascii="Sylfaen" w:hAnsi="Sylfaen" w:cs="Sylfaen"/>
          <w:bCs/>
          <w:sz w:val="22"/>
          <w:szCs w:val="22"/>
          <w:lang w:val="ka-GE"/>
        </w:rPr>
        <w:t xml:space="preserve">ული მკურნალობის გავლა დასტურდება შესაბამისი სამედიცინო დაწესებულების მიერ გაცემული დოკუმენტაციით ან/და </w:t>
      </w:r>
      <w:r w:rsidR="00CA7330">
        <w:rPr>
          <w:rFonts w:ascii="Sylfaen" w:hAnsi="Sylfaen" w:cs="Sylfaen"/>
          <w:bCs/>
          <w:sz w:val="22"/>
          <w:szCs w:val="22"/>
          <w:lang w:val="ka-GE"/>
        </w:rPr>
        <w:t>ამ მუხლის მე-5</w:t>
      </w:r>
      <w:r w:rsidR="00F564B1" w:rsidRPr="00EC56E8">
        <w:rPr>
          <w:rFonts w:ascii="Sylfaen" w:hAnsi="Sylfaen" w:cs="Sylfaen"/>
          <w:bCs/>
          <w:sz w:val="22"/>
          <w:szCs w:val="22"/>
          <w:lang w:val="ka-GE"/>
        </w:rPr>
        <w:t xml:space="preserve"> პუნქტის მიხედვით ასახული ინფორმაციით</w:t>
      </w:r>
      <w:r w:rsidR="00CA7330">
        <w:rPr>
          <w:rFonts w:ascii="Sylfaen" w:hAnsi="Sylfaen" w:cs="Sylfaen"/>
          <w:bCs/>
          <w:sz w:val="22"/>
          <w:szCs w:val="22"/>
          <w:lang w:val="ka-GE"/>
        </w:rPr>
        <w:t>;</w:t>
      </w:r>
    </w:p>
    <w:p w14:paraId="31F9C7E4" w14:textId="72B08C22" w:rsidR="00872889" w:rsidRPr="00EC56E8" w:rsidRDefault="0075621D" w:rsidP="00CA7330">
      <w:pPr>
        <w:spacing w:line="276" w:lineRule="auto"/>
        <w:ind w:firstLine="720"/>
        <w:jc w:val="both"/>
        <w:rPr>
          <w:rFonts w:ascii="Sylfaen" w:hAnsi="Sylfaen" w:cs="Sylfaen"/>
          <w:bCs/>
          <w:sz w:val="22"/>
          <w:szCs w:val="22"/>
          <w:lang w:val="ka-GE"/>
        </w:rPr>
      </w:pPr>
      <w:r w:rsidRPr="00EC56E8">
        <w:rPr>
          <w:rFonts w:ascii="Sylfaen" w:hAnsi="Sylfaen" w:cs="Sylfaen"/>
          <w:bCs/>
          <w:sz w:val="22"/>
          <w:szCs w:val="22"/>
          <w:lang w:val="ka-GE"/>
        </w:rPr>
        <w:t xml:space="preserve">გ) </w:t>
      </w:r>
      <w:r w:rsidR="00EC56E8" w:rsidRPr="00EC56E8">
        <w:rPr>
          <w:rFonts w:ascii="Sylfaen" w:hAnsi="Sylfaen" w:cs="Sylfaen"/>
          <w:bCs/>
          <w:sz w:val="22"/>
          <w:szCs w:val="22"/>
          <w:lang w:val="ka-GE"/>
        </w:rPr>
        <w:t xml:space="preserve">ამ პუნქტის „ა“ ქვეპუნქტით გათვალისწინებული </w:t>
      </w:r>
      <w:r w:rsidR="00FD7BFB" w:rsidRPr="00EC56E8">
        <w:rPr>
          <w:rFonts w:ascii="Sylfaen" w:hAnsi="Sylfaen" w:cs="Sylfaen"/>
          <w:bCs/>
          <w:sz w:val="22"/>
          <w:szCs w:val="22"/>
          <w:lang w:val="ka-GE"/>
        </w:rPr>
        <w:t xml:space="preserve"> მკურნალობის დასრულებიდან არ არის გასული </w:t>
      </w:r>
      <w:r w:rsidR="00FC5942" w:rsidRPr="00EC56E8">
        <w:rPr>
          <w:rFonts w:ascii="Sylfaen" w:hAnsi="Sylfaen" w:cs="Sylfaen"/>
          <w:bCs/>
          <w:sz w:val="22"/>
          <w:szCs w:val="22"/>
          <w:lang w:val="ka-GE"/>
        </w:rPr>
        <w:t>2</w:t>
      </w:r>
      <w:r w:rsidR="00094799" w:rsidRPr="00EC56E8">
        <w:rPr>
          <w:rFonts w:ascii="Sylfaen" w:hAnsi="Sylfaen" w:cs="Sylfaen"/>
          <w:bCs/>
          <w:sz w:val="22"/>
          <w:szCs w:val="22"/>
          <w:lang w:val="ka-GE"/>
        </w:rPr>
        <w:t xml:space="preserve"> თვე</w:t>
      </w:r>
      <w:r w:rsidR="00EC56E8" w:rsidRPr="00EC56E8">
        <w:rPr>
          <w:rFonts w:ascii="Sylfaen" w:hAnsi="Sylfaen" w:cs="Sylfaen"/>
          <w:bCs/>
          <w:sz w:val="22"/>
          <w:szCs w:val="22"/>
          <w:lang w:val="ka-GE"/>
        </w:rPr>
        <w:t>.</w:t>
      </w:r>
    </w:p>
    <w:p w14:paraId="5676360A" w14:textId="440A5C40" w:rsidR="00BA7EBC" w:rsidRPr="00EC56E8" w:rsidRDefault="00FC5942" w:rsidP="00FC5942">
      <w:pPr>
        <w:spacing w:line="276" w:lineRule="auto"/>
        <w:jc w:val="both"/>
        <w:rPr>
          <w:rFonts w:ascii="Sylfaen" w:hAnsi="Sylfaen" w:cs="Sylfaen"/>
          <w:bCs/>
          <w:sz w:val="22"/>
          <w:szCs w:val="22"/>
          <w:lang w:val="ka-GE"/>
        </w:rPr>
      </w:pPr>
      <w:r w:rsidRPr="00EC56E8">
        <w:rPr>
          <w:rFonts w:ascii="Sylfaen" w:hAnsi="Sylfaen" w:cs="Sylfaen"/>
          <w:bCs/>
          <w:sz w:val="22"/>
          <w:szCs w:val="22"/>
          <w:lang w:val="ka-GE"/>
        </w:rPr>
        <w:tab/>
      </w:r>
      <w:r w:rsidR="00CA7330">
        <w:rPr>
          <w:rFonts w:ascii="Sylfaen" w:hAnsi="Sylfaen" w:cs="Sylfaen"/>
          <w:bCs/>
          <w:sz w:val="22"/>
          <w:szCs w:val="22"/>
          <w:lang w:val="ka-GE"/>
        </w:rPr>
        <w:t>4</w:t>
      </w:r>
      <w:r w:rsidR="00B95D33" w:rsidRPr="00EC56E8">
        <w:rPr>
          <w:rFonts w:ascii="Sylfaen" w:hAnsi="Sylfaen" w:cs="Sylfaen"/>
          <w:bCs/>
          <w:sz w:val="22"/>
          <w:szCs w:val="22"/>
          <w:lang w:val="ka-GE"/>
        </w:rPr>
        <w:t xml:space="preserve">. </w:t>
      </w:r>
      <w:r w:rsidR="00384192" w:rsidRPr="00EC56E8">
        <w:rPr>
          <w:rFonts w:ascii="Sylfaen" w:hAnsi="Sylfaen" w:cs="Sylfaen"/>
          <w:bCs/>
          <w:sz w:val="22"/>
          <w:szCs w:val="22"/>
          <w:lang w:val="ka-GE"/>
        </w:rPr>
        <w:t xml:space="preserve">იმ შემთხვევაში, თუ </w:t>
      </w:r>
      <w:r w:rsidR="00A61C9E" w:rsidRPr="00EC56E8">
        <w:rPr>
          <w:rFonts w:ascii="Sylfaen" w:hAnsi="Sylfaen" w:cs="Sylfaen"/>
          <w:bCs/>
          <w:sz w:val="22"/>
          <w:szCs w:val="22"/>
          <w:lang w:val="ka-GE"/>
        </w:rPr>
        <w:t>მძღოლი</w:t>
      </w:r>
      <w:r w:rsidR="00E35803">
        <w:rPr>
          <w:rFonts w:ascii="Sylfaen" w:hAnsi="Sylfaen" w:cs="Sylfaen"/>
          <w:bCs/>
          <w:sz w:val="22"/>
          <w:szCs w:val="22"/>
          <w:lang w:val="ka-GE"/>
        </w:rPr>
        <w:t xml:space="preserve">, </w:t>
      </w:r>
      <w:r w:rsidR="00E35803" w:rsidRPr="00EC56E8">
        <w:rPr>
          <w:rFonts w:ascii="Sylfaen" w:hAnsi="Sylfaen" w:cs="Sylfaen"/>
          <w:bCs/>
          <w:sz w:val="22"/>
          <w:szCs w:val="22"/>
          <w:lang w:val="ka-GE"/>
        </w:rPr>
        <w:t xml:space="preserve">ამ მუხლის </w:t>
      </w:r>
      <w:r w:rsidR="00E35803">
        <w:rPr>
          <w:rFonts w:ascii="Sylfaen" w:hAnsi="Sylfaen" w:cs="Sylfaen"/>
          <w:bCs/>
          <w:sz w:val="22"/>
          <w:szCs w:val="22"/>
          <w:lang w:val="ka-GE"/>
        </w:rPr>
        <w:t>მე-3</w:t>
      </w:r>
      <w:r w:rsidR="00E35803" w:rsidRPr="00EC56E8">
        <w:rPr>
          <w:rFonts w:ascii="Sylfaen" w:hAnsi="Sylfaen" w:cs="Sylfaen"/>
          <w:bCs/>
          <w:sz w:val="22"/>
          <w:szCs w:val="22"/>
          <w:lang w:val="ka-GE"/>
        </w:rPr>
        <w:t xml:space="preserve"> პუნქტის </w:t>
      </w:r>
      <w:r w:rsidR="00E35803">
        <w:rPr>
          <w:rFonts w:ascii="Sylfaen" w:hAnsi="Sylfaen" w:cs="Sylfaen"/>
          <w:bCs/>
          <w:sz w:val="22"/>
          <w:szCs w:val="22"/>
          <w:lang w:val="ka-GE"/>
        </w:rPr>
        <w:t xml:space="preserve">მიხედვით, </w:t>
      </w:r>
      <w:r w:rsidR="00652D71" w:rsidRPr="00EC56E8">
        <w:rPr>
          <w:rFonts w:ascii="Sylfaen" w:hAnsi="Sylfaen" w:cs="Sylfaen"/>
          <w:bCs/>
          <w:sz w:val="22"/>
          <w:szCs w:val="22"/>
          <w:lang w:val="ka-GE"/>
        </w:rPr>
        <w:t>საქართველოს ტერიტორიაზე შემოსვლისას</w:t>
      </w:r>
      <w:r w:rsidR="004C08D3" w:rsidRPr="00EC56E8">
        <w:rPr>
          <w:rFonts w:ascii="Sylfaen" w:hAnsi="Sylfaen" w:cs="Sylfaen"/>
          <w:bCs/>
          <w:sz w:val="22"/>
          <w:szCs w:val="22"/>
          <w:lang w:val="ka-GE"/>
        </w:rPr>
        <w:t xml:space="preserve"> </w:t>
      </w:r>
      <w:r w:rsidR="00D71B8A" w:rsidRPr="00EC56E8">
        <w:rPr>
          <w:rFonts w:ascii="Sylfaen" w:hAnsi="Sylfaen" w:cs="Sylfaen"/>
          <w:bCs/>
          <w:sz w:val="22"/>
          <w:szCs w:val="22"/>
          <w:lang w:val="ka-GE"/>
        </w:rPr>
        <w:t xml:space="preserve">ამ წესებით გათვალისწინებულ </w:t>
      </w:r>
      <w:r w:rsidR="004C08D3">
        <w:rPr>
          <w:rFonts w:ascii="Sylfaen" w:hAnsi="Sylfaen" w:cs="Sylfaen"/>
          <w:bCs/>
          <w:sz w:val="22"/>
          <w:szCs w:val="22"/>
          <w:lang w:val="ka-GE"/>
        </w:rPr>
        <w:t>ეპიდემიოლოგიურ</w:t>
      </w:r>
      <w:r w:rsidR="00626A4E" w:rsidRPr="00EC56E8">
        <w:rPr>
          <w:rFonts w:ascii="Sylfaen" w:hAnsi="Sylfaen" w:cs="Sylfaen"/>
          <w:bCs/>
          <w:sz w:val="22"/>
          <w:szCs w:val="22"/>
          <w:lang w:val="ka-GE"/>
        </w:rPr>
        <w:t xml:space="preserve"> კონტროლს </w:t>
      </w:r>
      <w:r w:rsidR="004A2189" w:rsidRPr="00EC56E8">
        <w:rPr>
          <w:rFonts w:ascii="Sylfaen" w:hAnsi="Sylfaen" w:cs="Sylfaen"/>
          <w:bCs/>
          <w:sz w:val="22"/>
          <w:szCs w:val="22"/>
          <w:lang w:val="ka-GE"/>
        </w:rPr>
        <w:t>არ დაექვემდებარა</w:t>
      </w:r>
      <w:r w:rsidR="004317E1">
        <w:rPr>
          <w:rFonts w:ascii="Sylfaen" w:hAnsi="Sylfaen" w:cs="Sylfaen"/>
          <w:bCs/>
          <w:sz w:val="22"/>
          <w:szCs w:val="22"/>
          <w:lang w:val="ka-GE"/>
        </w:rPr>
        <w:t>, ხოლო</w:t>
      </w:r>
      <w:r w:rsidR="004A2189" w:rsidRPr="00EC56E8">
        <w:rPr>
          <w:rFonts w:ascii="Sylfaen" w:hAnsi="Sylfaen" w:cs="Sylfaen"/>
          <w:bCs/>
          <w:sz w:val="22"/>
          <w:szCs w:val="22"/>
          <w:lang w:val="ka-GE"/>
        </w:rPr>
        <w:t xml:space="preserve"> </w:t>
      </w:r>
      <w:r w:rsidR="007949AF" w:rsidRPr="00EC56E8">
        <w:rPr>
          <w:rFonts w:ascii="Sylfaen" w:hAnsi="Sylfaen" w:cs="Sylfaen"/>
          <w:bCs/>
          <w:sz w:val="22"/>
          <w:szCs w:val="22"/>
          <w:lang w:val="ka-GE"/>
        </w:rPr>
        <w:t xml:space="preserve">მისი </w:t>
      </w:r>
      <w:r w:rsidR="00103C15" w:rsidRPr="00EC56E8">
        <w:rPr>
          <w:rFonts w:ascii="Sylfaen" w:hAnsi="Sylfaen" w:cs="Sylfaen"/>
          <w:bCs/>
          <w:sz w:val="22"/>
          <w:szCs w:val="22"/>
          <w:lang w:val="ka-GE"/>
        </w:rPr>
        <w:t>საქართველოს ტერიტორი</w:t>
      </w:r>
      <w:r w:rsidR="009003E4">
        <w:rPr>
          <w:rFonts w:ascii="Sylfaen" w:hAnsi="Sylfaen" w:cs="Sylfaen"/>
          <w:bCs/>
          <w:sz w:val="22"/>
          <w:szCs w:val="22"/>
          <w:lang w:val="ka-GE"/>
        </w:rPr>
        <w:t>იდან გასვლამდე ამოიწურ</w:t>
      </w:r>
      <w:r w:rsidR="00E5146B">
        <w:rPr>
          <w:rFonts w:ascii="Sylfaen" w:hAnsi="Sylfaen" w:cs="Sylfaen"/>
          <w:bCs/>
          <w:sz w:val="22"/>
          <w:szCs w:val="22"/>
          <w:lang w:val="ka-GE"/>
        </w:rPr>
        <w:t>ა</w:t>
      </w:r>
      <w:r w:rsidR="009003E4">
        <w:rPr>
          <w:rFonts w:ascii="Sylfaen" w:hAnsi="Sylfaen" w:cs="Sylfaen"/>
          <w:bCs/>
          <w:sz w:val="22"/>
          <w:szCs w:val="22"/>
          <w:lang w:val="ka-GE"/>
        </w:rPr>
        <w:t xml:space="preserve"> </w:t>
      </w:r>
      <w:r w:rsidR="00D3652E">
        <w:rPr>
          <w:rFonts w:ascii="Sylfaen" w:hAnsi="Sylfaen" w:cs="Sylfaen"/>
          <w:bCs/>
          <w:sz w:val="22"/>
          <w:szCs w:val="22"/>
          <w:lang w:val="ka-GE"/>
        </w:rPr>
        <w:t>იმავე</w:t>
      </w:r>
      <w:r w:rsidR="00A61C9E">
        <w:rPr>
          <w:rFonts w:ascii="Sylfaen" w:hAnsi="Sylfaen" w:cs="Sylfaen"/>
          <w:bCs/>
          <w:sz w:val="22"/>
          <w:szCs w:val="22"/>
          <w:lang w:val="ka-GE"/>
        </w:rPr>
        <w:t xml:space="preserve"> პუნქტის „გ</w:t>
      </w:r>
      <w:r w:rsidR="00926B24" w:rsidRPr="00EC56E8">
        <w:rPr>
          <w:rFonts w:ascii="Sylfaen" w:hAnsi="Sylfaen" w:cs="Sylfaen"/>
          <w:bCs/>
          <w:sz w:val="22"/>
          <w:szCs w:val="22"/>
          <w:lang w:val="ka-GE"/>
        </w:rPr>
        <w:t>“ ქვეპუნქტით განსაზღვრული ვადა</w:t>
      </w:r>
      <w:r w:rsidR="00BA7EBC" w:rsidRPr="00EC56E8">
        <w:rPr>
          <w:rFonts w:ascii="Sylfaen" w:hAnsi="Sylfaen" w:cs="Sylfaen"/>
          <w:bCs/>
          <w:sz w:val="22"/>
          <w:szCs w:val="22"/>
          <w:lang w:val="ka-GE"/>
        </w:rPr>
        <w:t>:</w:t>
      </w:r>
    </w:p>
    <w:p w14:paraId="10041107" w14:textId="1B3DB60E" w:rsidR="00B07161" w:rsidRPr="00EC56E8" w:rsidRDefault="00FC5942" w:rsidP="00FC5942">
      <w:pPr>
        <w:spacing w:line="276" w:lineRule="auto"/>
        <w:jc w:val="both"/>
        <w:rPr>
          <w:rFonts w:ascii="Sylfaen" w:hAnsi="Sylfaen" w:cs="Sylfaen"/>
          <w:bCs/>
          <w:sz w:val="22"/>
          <w:szCs w:val="22"/>
          <w:lang w:val="ka-GE"/>
        </w:rPr>
      </w:pPr>
      <w:r w:rsidRPr="00EC56E8">
        <w:rPr>
          <w:rFonts w:ascii="Sylfaen" w:hAnsi="Sylfaen" w:cs="Sylfaen"/>
          <w:bCs/>
          <w:sz w:val="22"/>
          <w:szCs w:val="22"/>
          <w:lang w:val="ka-GE"/>
        </w:rPr>
        <w:tab/>
      </w:r>
      <w:r w:rsidR="00BA7EBC" w:rsidRPr="00EC56E8">
        <w:rPr>
          <w:rFonts w:ascii="Sylfaen" w:hAnsi="Sylfaen" w:cs="Sylfaen"/>
          <w:bCs/>
          <w:sz w:val="22"/>
          <w:szCs w:val="22"/>
          <w:lang w:val="ka-GE"/>
        </w:rPr>
        <w:t xml:space="preserve">ა) საქართველოს მოქალაქეობის მქონე მძღოლი ვალდებულია, </w:t>
      </w:r>
      <w:r w:rsidR="00562FBE" w:rsidRPr="00EC56E8">
        <w:rPr>
          <w:rFonts w:ascii="Sylfaen" w:hAnsi="Sylfaen" w:cs="Sylfaen"/>
          <w:bCs/>
          <w:sz w:val="22"/>
          <w:szCs w:val="22"/>
          <w:lang w:val="ka-GE"/>
        </w:rPr>
        <w:t>უზრუნველყოს პირველი სწრაფი მარტივი ტესტირების ჩატარება</w:t>
      </w:r>
      <w:r w:rsidR="00EC156F">
        <w:rPr>
          <w:rFonts w:ascii="Sylfaen" w:hAnsi="Sylfaen" w:cs="Sylfaen"/>
          <w:bCs/>
          <w:sz w:val="22"/>
          <w:szCs w:val="22"/>
          <w:lang w:val="ka-GE"/>
        </w:rPr>
        <w:t xml:space="preserve"> ამ მუხლის მე-3 პუნქტის „გ</w:t>
      </w:r>
      <w:r w:rsidR="00BA7EBC" w:rsidRPr="00EC56E8">
        <w:rPr>
          <w:rFonts w:ascii="Sylfaen" w:hAnsi="Sylfaen" w:cs="Sylfaen"/>
          <w:bCs/>
          <w:sz w:val="22"/>
          <w:szCs w:val="22"/>
          <w:lang w:val="ka-GE"/>
        </w:rPr>
        <w:t xml:space="preserve">“ ქვეპუნქტით განსაზღვრული ვადის </w:t>
      </w:r>
      <w:r w:rsidR="00EC156F">
        <w:rPr>
          <w:rFonts w:ascii="Sylfaen" w:hAnsi="Sylfaen" w:cs="Sylfaen"/>
          <w:bCs/>
          <w:sz w:val="22"/>
          <w:szCs w:val="22"/>
          <w:lang w:val="ka-GE"/>
        </w:rPr>
        <w:t>ამოწურვ</w:t>
      </w:r>
      <w:r w:rsidR="00BA7EBC" w:rsidRPr="00EC56E8">
        <w:rPr>
          <w:rFonts w:ascii="Sylfaen" w:hAnsi="Sylfaen" w:cs="Sylfaen"/>
          <w:bCs/>
          <w:sz w:val="22"/>
          <w:szCs w:val="22"/>
          <w:lang w:val="ka-GE"/>
        </w:rPr>
        <w:t>იდან</w:t>
      </w:r>
      <w:r w:rsidR="00562FBE" w:rsidRPr="00EC56E8">
        <w:rPr>
          <w:rFonts w:ascii="Sylfaen" w:hAnsi="Sylfaen" w:cs="Sylfaen"/>
          <w:bCs/>
          <w:sz w:val="22"/>
          <w:szCs w:val="22"/>
          <w:lang w:val="ka-GE"/>
        </w:rPr>
        <w:t xml:space="preserve"> არაუგვიანეს</w:t>
      </w:r>
      <w:r w:rsidR="00BA7EBC" w:rsidRPr="00EC56E8">
        <w:rPr>
          <w:rFonts w:ascii="Sylfaen" w:hAnsi="Sylfaen" w:cs="Sylfaen"/>
          <w:bCs/>
          <w:sz w:val="22"/>
          <w:szCs w:val="22"/>
          <w:lang w:val="ka-GE"/>
        </w:rPr>
        <w:t xml:space="preserve"> 72 საათში, </w:t>
      </w:r>
      <w:r w:rsidR="00562FBE" w:rsidRPr="00EC56E8">
        <w:rPr>
          <w:rFonts w:ascii="Sylfaen" w:hAnsi="Sylfaen" w:cs="Sylfaen"/>
          <w:bCs/>
          <w:sz w:val="22"/>
          <w:szCs w:val="22"/>
          <w:lang w:val="ka-GE"/>
        </w:rPr>
        <w:t xml:space="preserve">ხოლო ყოველი შემდგომი ტესტირება – ამ </w:t>
      </w:r>
      <w:r w:rsidR="00EC156F">
        <w:rPr>
          <w:rFonts w:ascii="Sylfaen" w:hAnsi="Sylfaen" w:cs="Sylfaen"/>
          <w:bCs/>
          <w:sz w:val="22"/>
          <w:szCs w:val="22"/>
          <w:lang w:val="ka-GE"/>
        </w:rPr>
        <w:t>წესების მე-4</w:t>
      </w:r>
      <w:r w:rsidR="00562FBE" w:rsidRPr="00EC56E8">
        <w:rPr>
          <w:rFonts w:ascii="Sylfaen" w:hAnsi="Sylfaen" w:cs="Sylfaen"/>
          <w:bCs/>
          <w:sz w:val="22"/>
          <w:szCs w:val="22"/>
          <w:lang w:val="ka-GE"/>
        </w:rPr>
        <w:t xml:space="preserve"> </w:t>
      </w:r>
      <w:r w:rsidR="00A51D12" w:rsidRPr="00EC56E8">
        <w:rPr>
          <w:rFonts w:ascii="Sylfaen" w:hAnsi="Sylfaen" w:cs="Sylfaen"/>
          <w:bCs/>
          <w:sz w:val="22"/>
          <w:szCs w:val="22"/>
          <w:lang w:val="ka-GE"/>
        </w:rPr>
        <w:t>მუხლის</w:t>
      </w:r>
      <w:r w:rsidR="00562FBE" w:rsidRPr="00EC56E8">
        <w:rPr>
          <w:rFonts w:ascii="Sylfaen" w:hAnsi="Sylfaen" w:cs="Sylfaen"/>
          <w:bCs/>
          <w:sz w:val="22"/>
          <w:szCs w:val="22"/>
          <w:lang w:val="ka-GE"/>
        </w:rPr>
        <w:t xml:space="preserve"> შესაბამისად</w:t>
      </w:r>
      <w:r w:rsidR="00A51D12" w:rsidRPr="00EC56E8">
        <w:rPr>
          <w:rFonts w:ascii="Sylfaen" w:hAnsi="Sylfaen" w:cs="Sylfaen"/>
          <w:bCs/>
          <w:sz w:val="22"/>
          <w:szCs w:val="22"/>
          <w:lang w:val="ka-GE"/>
        </w:rPr>
        <w:t>;</w:t>
      </w:r>
    </w:p>
    <w:p w14:paraId="070DE288" w14:textId="08356E7E" w:rsidR="00A51D12" w:rsidRPr="00EC56E8" w:rsidRDefault="00FC5942" w:rsidP="00FC5942">
      <w:pPr>
        <w:spacing w:line="276" w:lineRule="auto"/>
        <w:jc w:val="both"/>
        <w:rPr>
          <w:rFonts w:ascii="Sylfaen" w:hAnsi="Sylfaen" w:cs="Sylfaen"/>
          <w:bCs/>
          <w:sz w:val="22"/>
          <w:szCs w:val="22"/>
          <w:lang w:val="ka-GE"/>
        </w:rPr>
      </w:pPr>
      <w:r w:rsidRPr="00EC56E8">
        <w:rPr>
          <w:rFonts w:ascii="Sylfaen" w:hAnsi="Sylfaen" w:cs="Sylfaen"/>
          <w:bCs/>
          <w:sz w:val="22"/>
          <w:szCs w:val="22"/>
          <w:lang w:val="ka-GE"/>
        </w:rPr>
        <w:tab/>
      </w:r>
      <w:r w:rsidR="00A51D12" w:rsidRPr="00EC56E8">
        <w:rPr>
          <w:rFonts w:ascii="Sylfaen" w:hAnsi="Sylfaen" w:cs="Sylfaen"/>
          <w:bCs/>
          <w:sz w:val="22"/>
          <w:szCs w:val="22"/>
          <w:lang w:val="ka-GE"/>
        </w:rPr>
        <w:t xml:space="preserve">ბ) </w:t>
      </w:r>
      <w:r w:rsidR="00783155" w:rsidRPr="00EC56E8">
        <w:rPr>
          <w:rFonts w:ascii="Sylfaen" w:hAnsi="Sylfaen" w:cs="Sylfaen"/>
          <w:bCs/>
          <w:sz w:val="22"/>
          <w:szCs w:val="22"/>
          <w:lang w:val="ka-GE"/>
        </w:rPr>
        <w:t xml:space="preserve">უცხო ქვეყნის მოქალაქეობის </w:t>
      </w:r>
      <w:r w:rsidR="00D3652E" w:rsidRPr="00EC56E8">
        <w:rPr>
          <w:rFonts w:ascii="Sylfaen" w:hAnsi="Sylfaen" w:cs="Sylfaen"/>
          <w:bCs/>
          <w:sz w:val="22"/>
          <w:szCs w:val="22"/>
          <w:lang w:val="ka-GE"/>
        </w:rPr>
        <w:t>მქონე</w:t>
      </w:r>
      <w:r w:rsidR="00D3652E">
        <w:rPr>
          <w:rFonts w:ascii="Sylfaen" w:hAnsi="Sylfaen" w:cs="Sylfaen"/>
          <w:bCs/>
          <w:sz w:val="22"/>
          <w:szCs w:val="22"/>
          <w:lang w:val="ka-GE"/>
        </w:rPr>
        <w:t xml:space="preserve"> </w:t>
      </w:r>
      <w:r w:rsidR="00783155" w:rsidRPr="00EC56E8">
        <w:rPr>
          <w:rFonts w:ascii="Sylfaen" w:hAnsi="Sylfaen" w:cs="Sylfaen"/>
          <w:bCs/>
          <w:sz w:val="22"/>
          <w:szCs w:val="22"/>
          <w:lang w:val="ka-GE"/>
        </w:rPr>
        <w:t>მძღოლი ვალდებულია, უზრუნველყოს სწრაფი მარტივი ტესტირების ჩატარება ამ წესების 4</w:t>
      </w:r>
      <w:r w:rsidR="00783155" w:rsidRPr="00FD692F">
        <w:rPr>
          <w:rFonts w:ascii="Sylfaen" w:hAnsi="Sylfaen" w:cs="Sylfaen"/>
          <w:bCs/>
          <w:sz w:val="28"/>
          <w:szCs w:val="22"/>
          <w:vertAlign w:val="superscript"/>
          <w:lang w:val="ka-GE"/>
        </w:rPr>
        <w:t>1</w:t>
      </w:r>
      <w:r w:rsidR="00783155" w:rsidRPr="00EC56E8">
        <w:rPr>
          <w:rFonts w:ascii="Sylfaen" w:hAnsi="Sylfaen" w:cs="Sylfaen"/>
          <w:bCs/>
          <w:sz w:val="22"/>
          <w:szCs w:val="22"/>
          <w:lang w:val="ka-GE"/>
        </w:rPr>
        <w:t xml:space="preserve"> მუხლის შესაბამისად.</w:t>
      </w:r>
    </w:p>
    <w:p w14:paraId="3AB83C98" w14:textId="13117DDA" w:rsidR="00783155" w:rsidRPr="00EC56E8" w:rsidRDefault="00FC5942" w:rsidP="00FC5942">
      <w:pPr>
        <w:spacing w:line="276" w:lineRule="auto"/>
        <w:jc w:val="both"/>
        <w:rPr>
          <w:rFonts w:ascii="Sylfaen" w:hAnsi="Sylfaen" w:cs="Sylfaen"/>
          <w:bCs/>
          <w:sz w:val="22"/>
          <w:szCs w:val="22"/>
          <w:lang w:val="ka-GE"/>
        </w:rPr>
      </w:pPr>
      <w:r w:rsidRPr="00EC56E8">
        <w:rPr>
          <w:rFonts w:ascii="Sylfaen" w:hAnsi="Sylfaen" w:cs="Sylfaen"/>
          <w:bCs/>
          <w:sz w:val="22"/>
          <w:szCs w:val="22"/>
          <w:lang w:val="ka-GE"/>
        </w:rPr>
        <w:tab/>
      </w:r>
      <w:r w:rsidR="00CA7330">
        <w:rPr>
          <w:rFonts w:ascii="Sylfaen" w:hAnsi="Sylfaen" w:cs="Sylfaen"/>
          <w:bCs/>
          <w:sz w:val="22"/>
          <w:szCs w:val="22"/>
          <w:lang w:val="ka-GE"/>
        </w:rPr>
        <w:t>5</w:t>
      </w:r>
      <w:r w:rsidR="00783155" w:rsidRPr="00EC56E8">
        <w:rPr>
          <w:rFonts w:ascii="Sylfaen" w:hAnsi="Sylfaen" w:cs="Sylfaen"/>
          <w:bCs/>
          <w:sz w:val="22"/>
          <w:szCs w:val="22"/>
          <w:lang w:val="ka-GE"/>
        </w:rPr>
        <w:t xml:space="preserve">. </w:t>
      </w:r>
      <w:r w:rsidR="00FE7B34" w:rsidRPr="00EC56E8">
        <w:rPr>
          <w:rFonts w:ascii="Sylfaen" w:hAnsi="Sylfaen" w:cs="Sylfaen"/>
          <w:bCs/>
          <w:sz w:val="22"/>
          <w:szCs w:val="22"/>
          <w:lang w:val="ka-GE"/>
        </w:rPr>
        <w:t xml:space="preserve">სპეციალურად შერჩეული სამედიცინო დაწესებულება ვალდებულია, </w:t>
      </w:r>
      <w:r w:rsidR="00FD692F">
        <w:rPr>
          <w:rFonts w:ascii="Sylfaen" w:hAnsi="Sylfaen" w:cs="Sylfaen"/>
          <w:bCs/>
          <w:sz w:val="22"/>
          <w:szCs w:val="22"/>
          <w:lang w:val="ka-GE"/>
        </w:rPr>
        <w:t>ამ მუხლის მე-3</w:t>
      </w:r>
      <w:r w:rsidR="008A7671" w:rsidRPr="00EC56E8">
        <w:rPr>
          <w:rFonts w:ascii="Sylfaen" w:hAnsi="Sylfaen" w:cs="Sylfaen"/>
          <w:bCs/>
          <w:sz w:val="22"/>
          <w:szCs w:val="22"/>
          <w:lang w:val="ka-GE"/>
        </w:rPr>
        <w:t xml:space="preserve"> პუნქტის „ა“ ქვეპუნქტით გათვალისწინებული მკურნალობის გავლის შესახებ </w:t>
      </w:r>
      <w:r w:rsidR="00FD692F" w:rsidRPr="00EC56E8">
        <w:rPr>
          <w:rFonts w:ascii="Sylfaen" w:hAnsi="Sylfaen" w:cs="Sylfaen"/>
          <w:bCs/>
          <w:sz w:val="22"/>
          <w:szCs w:val="22"/>
          <w:lang w:val="ka-GE"/>
        </w:rPr>
        <w:t xml:space="preserve">ინფორმაცია </w:t>
      </w:r>
      <w:r w:rsidR="008A7671" w:rsidRPr="00EC56E8">
        <w:rPr>
          <w:rFonts w:ascii="Sylfaen" w:hAnsi="Sylfaen" w:cs="Sylfaen"/>
          <w:bCs/>
          <w:sz w:val="22"/>
          <w:szCs w:val="22"/>
          <w:lang w:val="ka-GE"/>
        </w:rPr>
        <w:t xml:space="preserve">(მათ შორის, მკურნალობის დასრულების დრო) </w:t>
      </w:r>
      <w:r w:rsidR="00FE7B34" w:rsidRPr="00EC56E8">
        <w:rPr>
          <w:rFonts w:ascii="Sylfaen" w:hAnsi="Sylfaen" w:cs="Sylfaen"/>
          <w:bCs/>
          <w:sz w:val="22"/>
          <w:szCs w:val="22"/>
          <w:lang w:val="ka-GE"/>
        </w:rPr>
        <w:t>ასახოს</w:t>
      </w:r>
      <w:r w:rsidR="00A566B9" w:rsidRPr="00EC56E8">
        <w:rPr>
          <w:rFonts w:ascii="Sylfaen" w:hAnsi="Sylfaen" w:cs="Sylfaen"/>
          <w:bCs/>
          <w:sz w:val="22"/>
          <w:szCs w:val="22"/>
          <w:lang w:val="ka-GE"/>
        </w:rPr>
        <w:t xml:space="preserve"> </w:t>
      </w:r>
      <w:r w:rsidR="008A7671" w:rsidRPr="00EC56E8">
        <w:rPr>
          <w:rFonts w:ascii="Sylfaen" w:hAnsi="Sylfaen" w:cs="Sylfaen"/>
          <w:bCs/>
          <w:sz w:val="22"/>
          <w:szCs w:val="22"/>
          <w:lang w:val="ka-GE"/>
        </w:rPr>
        <w:t>შესაბამის პროგრამულ მოდულში</w:t>
      </w:r>
      <w:r w:rsidR="00FE7B34" w:rsidRPr="00EC56E8">
        <w:rPr>
          <w:rFonts w:ascii="Sylfaen" w:hAnsi="Sylfaen" w:cs="Sylfaen"/>
          <w:bCs/>
          <w:sz w:val="22"/>
          <w:szCs w:val="22"/>
          <w:lang w:val="ka-GE"/>
        </w:rPr>
        <w:t>.</w:t>
      </w:r>
      <w:r w:rsidR="009014BB" w:rsidRPr="00EC56E8">
        <w:rPr>
          <w:rFonts w:ascii="Sylfaen" w:hAnsi="Sylfaen" w:cs="Sylfaen"/>
          <w:bCs/>
          <w:sz w:val="22"/>
          <w:szCs w:val="22"/>
          <w:lang w:val="ka-GE"/>
        </w:rPr>
        <w:t>“.</w:t>
      </w:r>
    </w:p>
    <w:p w14:paraId="48F96E1B" w14:textId="77777777" w:rsidR="00584E2E" w:rsidRPr="00584E2E" w:rsidRDefault="00584E2E" w:rsidP="006079AA">
      <w:pPr>
        <w:spacing w:line="276" w:lineRule="auto"/>
        <w:ind w:firstLine="720"/>
        <w:jc w:val="both"/>
        <w:rPr>
          <w:rFonts w:ascii="Sylfaen" w:hAnsi="Sylfaen"/>
          <w:bCs/>
          <w:sz w:val="22"/>
          <w:szCs w:val="22"/>
          <w:lang w:val="ka-GE"/>
        </w:rPr>
      </w:pPr>
    </w:p>
    <w:p w14:paraId="783A0B1E" w14:textId="64A63332" w:rsidR="00916D8D" w:rsidRPr="00FE5096" w:rsidRDefault="00FC5942" w:rsidP="006079AA">
      <w:pPr>
        <w:spacing w:line="276" w:lineRule="auto"/>
        <w:jc w:val="both"/>
        <w:rPr>
          <w:rFonts w:ascii="Sylfaen" w:hAnsi="Sylfaen"/>
          <w:b/>
          <w:sz w:val="22"/>
          <w:szCs w:val="22"/>
        </w:rPr>
      </w:pPr>
      <w:r>
        <w:rPr>
          <w:rFonts w:ascii="Sylfaen" w:hAnsi="Sylfaen"/>
          <w:b/>
          <w:sz w:val="22"/>
          <w:szCs w:val="22"/>
        </w:rPr>
        <w:tab/>
      </w:r>
      <w:proofErr w:type="spellStart"/>
      <w:proofErr w:type="gramStart"/>
      <w:r w:rsidR="00916D8D" w:rsidRPr="00916D8D">
        <w:rPr>
          <w:rFonts w:ascii="Sylfaen" w:hAnsi="Sylfaen"/>
          <w:b/>
          <w:sz w:val="22"/>
          <w:szCs w:val="22"/>
        </w:rPr>
        <w:t>მუხლი</w:t>
      </w:r>
      <w:proofErr w:type="spellEnd"/>
      <w:proofErr w:type="gramEnd"/>
      <w:r w:rsidR="00916D8D" w:rsidRPr="00916D8D">
        <w:rPr>
          <w:rFonts w:ascii="Sylfaen" w:hAnsi="Sylfaen"/>
          <w:b/>
          <w:sz w:val="22"/>
          <w:szCs w:val="22"/>
        </w:rPr>
        <w:t xml:space="preserve"> 2. </w:t>
      </w:r>
      <w:r w:rsidR="00FE5096">
        <w:rPr>
          <w:rFonts w:ascii="Sylfaen" w:hAnsi="Sylfaen"/>
          <w:b/>
          <w:sz w:val="22"/>
          <w:szCs w:val="22"/>
          <w:lang w:val="ka-GE"/>
        </w:rPr>
        <w:t xml:space="preserve"> </w:t>
      </w:r>
      <w:proofErr w:type="spellStart"/>
      <w:proofErr w:type="gramStart"/>
      <w:r w:rsidR="00916D8D" w:rsidRPr="00916D8D">
        <w:rPr>
          <w:rFonts w:ascii="Sylfaen" w:hAnsi="Sylfaen" w:cs="Sylfaen"/>
          <w:sz w:val="22"/>
          <w:szCs w:val="22"/>
        </w:rPr>
        <w:t>ეს</w:t>
      </w:r>
      <w:proofErr w:type="spellEnd"/>
      <w:proofErr w:type="gramEnd"/>
      <w:r w:rsidR="00916D8D" w:rsidRPr="00916D8D">
        <w:rPr>
          <w:rFonts w:ascii="Sylfaen" w:hAnsi="Sylfaen"/>
          <w:sz w:val="22"/>
          <w:szCs w:val="22"/>
        </w:rPr>
        <w:t xml:space="preserve"> </w:t>
      </w:r>
      <w:proofErr w:type="spellStart"/>
      <w:r w:rsidR="00916D8D" w:rsidRPr="00916D8D">
        <w:rPr>
          <w:rFonts w:ascii="Sylfaen" w:hAnsi="Sylfaen" w:cs="Sylfaen"/>
          <w:sz w:val="22"/>
          <w:szCs w:val="22"/>
        </w:rPr>
        <w:t>ბრძანება</w:t>
      </w:r>
      <w:proofErr w:type="spellEnd"/>
      <w:r w:rsidR="00916D8D" w:rsidRPr="00916D8D">
        <w:rPr>
          <w:rFonts w:ascii="Sylfaen" w:hAnsi="Sylfaen"/>
          <w:sz w:val="22"/>
          <w:szCs w:val="22"/>
        </w:rPr>
        <w:t xml:space="preserve"> </w:t>
      </w:r>
      <w:proofErr w:type="spellStart"/>
      <w:r w:rsidR="00916D8D" w:rsidRPr="00916D8D">
        <w:rPr>
          <w:rFonts w:ascii="Sylfaen" w:hAnsi="Sylfaen" w:cs="Sylfaen"/>
          <w:sz w:val="22"/>
          <w:szCs w:val="22"/>
        </w:rPr>
        <w:t>ამოქმედდეს</w:t>
      </w:r>
      <w:proofErr w:type="spellEnd"/>
      <w:r w:rsidR="00916D8D" w:rsidRPr="00916D8D">
        <w:rPr>
          <w:rFonts w:ascii="Sylfaen" w:hAnsi="Sylfaen"/>
          <w:sz w:val="22"/>
          <w:szCs w:val="22"/>
        </w:rPr>
        <w:t xml:space="preserve"> </w:t>
      </w:r>
      <w:proofErr w:type="spellStart"/>
      <w:r w:rsidR="00916D8D" w:rsidRPr="00916D8D">
        <w:rPr>
          <w:rFonts w:ascii="Sylfaen" w:hAnsi="Sylfaen" w:cs="Sylfaen"/>
          <w:sz w:val="22"/>
          <w:szCs w:val="22"/>
        </w:rPr>
        <w:t>გამოქვეყნებისთანავე</w:t>
      </w:r>
      <w:proofErr w:type="spellEnd"/>
      <w:r w:rsidR="00916D8D" w:rsidRPr="00916D8D">
        <w:rPr>
          <w:rFonts w:ascii="Sylfaen" w:hAnsi="Sylfaen"/>
          <w:sz w:val="22"/>
          <w:szCs w:val="22"/>
        </w:rPr>
        <w:t>.</w:t>
      </w:r>
    </w:p>
    <w:p w14:paraId="65C977BB" w14:textId="77777777" w:rsidR="00916D8D" w:rsidRPr="00916D8D" w:rsidRDefault="00916D8D" w:rsidP="006079AA">
      <w:pPr>
        <w:pStyle w:val="ListParagraph"/>
        <w:spacing w:before="120" w:after="120" w:line="276" w:lineRule="auto"/>
        <w:ind w:left="420"/>
        <w:contextualSpacing w:val="0"/>
        <w:jc w:val="both"/>
        <w:rPr>
          <w:rFonts w:ascii="Sylfaen" w:hAnsi="Sylfae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641"/>
      </w:tblGrid>
      <w:tr w:rsidR="00916D8D" w:rsidRPr="00916D8D" w14:paraId="5F0795C8" w14:textId="77777777" w:rsidTr="00F3027E">
        <w:tc>
          <w:tcPr>
            <w:tcW w:w="5080" w:type="dxa"/>
          </w:tcPr>
          <w:p w14:paraId="7D032842" w14:textId="77777777" w:rsidR="00916D8D" w:rsidRPr="00916D8D" w:rsidRDefault="00916D8D" w:rsidP="006079AA">
            <w:pPr>
              <w:spacing w:before="120" w:after="120" w:line="276" w:lineRule="auto"/>
              <w:jc w:val="both"/>
              <w:rPr>
                <w:rFonts w:ascii="Sylfaen" w:hAnsi="Sylfaen"/>
                <w:b/>
                <w:sz w:val="22"/>
                <w:szCs w:val="22"/>
                <w:lang w:val="ka-GE"/>
              </w:rPr>
            </w:pPr>
            <w:r w:rsidRPr="00916D8D">
              <w:rPr>
                <w:rFonts w:ascii="Sylfaen" w:hAnsi="Sylfaen"/>
                <w:b/>
                <w:sz w:val="22"/>
                <w:szCs w:val="22"/>
                <w:lang w:val="ka-GE"/>
              </w:rPr>
              <w:t>საქართველოს ეკონომიკისა და მდგრადი განვითარების მინისტრი</w:t>
            </w:r>
          </w:p>
          <w:p w14:paraId="7D2C5852" w14:textId="77777777" w:rsidR="00916D8D" w:rsidRPr="00916D8D" w:rsidRDefault="00916D8D" w:rsidP="006079AA">
            <w:pPr>
              <w:spacing w:before="120" w:after="120" w:line="276" w:lineRule="auto"/>
              <w:jc w:val="both"/>
              <w:rPr>
                <w:rFonts w:ascii="Sylfaen" w:hAnsi="Sylfaen"/>
                <w:b/>
                <w:sz w:val="22"/>
                <w:szCs w:val="22"/>
              </w:rPr>
            </w:pPr>
          </w:p>
        </w:tc>
        <w:tc>
          <w:tcPr>
            <w:tcW w:w="5080" w:type="dxa"/>
            <w:hideMark/>
          </w:tcPr>
          <w:p w14:paraId="294534CE" w14:textId="3E7211DA" w:rsidR="00916D8D" w:rsidRPr="00916D8D" w:rsidRDefault="00FE5096" w:rsidP="006079AA">
            <w:pPr>
              <w:spacing w:before="120" w:after="120" w:line="276" w:lineRule="auto"/>
              <w:jc w:val="right"/>
              <w:rPr>
                <w:rFonts w:ascii="Sylfaen" w:hAnsi="Sylfaen"/>
                <w:sz w:val="22"/>
                <w:szCs w:val="22"/>
                <w:lang w:val="ka-GE"/>
              </w:rPr>
            </w:pPr>
            <w:r>
              <w:rPr>
                <w:rFonts w:ascii="Sylfaen" w:hAnsi="Sylfaen"/>
                <w:b/>
                <w:sz w:val="22"/>
                <w:szCs w:val="22"/>
                <w:lang w:val="ka-GE"/>
              </w:rPr>
              <w:t xml:space="preserve">  </w:t>
            </w:r>
            <w:r w:rsidR="00916D8D" w:rsidRPr="00916D8D">
              <w:rPr>
                <w:rFonts w:ascii="Sylfaen" w:hAnsi="Sylfaen"/>
                <w:b/>
                <w:sz w:val="22"/>
                <w:szCs w:val="22"/>
                <w:lang w:val="ka-GE"/>
              </w:rPr>
              <w:t>ნათელა თურნავა</w:t>
            </w:r>
          </w:p>
        </w:tc>
      </w:tr>
      <w:tr w:rsidR="00916D8D" w:rsidRPr="00916D8D" w14:paraId="32E4A053" w14:textId="77777777" w:rsidTr="00F3027E">
        <w:tc>
          <w:tcPr>
            <w:tcW w:w="5080" w:type="dxa"/>
          </w:tcPr>
          <w:p w14:paraId="4109F66B" w14:textId="3FE580B7" w:rsidR="00916D8D" w:rsidRPr="00916D8D" w:rsidRDefault="00FE5096" w:rsidP="006079AA">
            <w:pPr>
              <w:spacing w:before="120" w:after="120" w:line="276" w:lineRule="auto"/>
              <w:jc w:val="both"/>
              <w:rPr>
                <w:rFonts w:ascii="Sylfaen" w:hAnsi="Sylfaen"/>
                <w:b/>
                <w:sz w:val="22"/>
                <w:szCs w:val="22"/>
                <w:lang w:val="ka-GE"/>
              </w:rPr>
            </w:pPr>
            <w:r>
              <w:rPr>
                <w:rFonts w:ascii="Sylfaen" w:hAnsi="Sylfaen" w:cs="Sylfaen"/>
                <w:b/>
                <w:sz w:val="22"/>
                <w:szCs w:val="22"/>
                <w:lang w:val="ka-GE"/>
              </w:rPr>
              <w:t xml:space="preserve">საქართველოს </w:t>
            </w:r>
            <w:r w:rsidR="00916D8D" w:rsidRPr="00916D8D">
              <w:rPr>
                <w:rFonts w:ascii="Sylfaen" w:hAnsi="Sylfaen" w:cs="Sylfaen"/>
                <w:b/>
                <w:sz w:val="22"/>
                <w:szCs w:val="22"/>
                <w:lang w:val="ka-GE"/>
              </w:rPr>
              <w:t>ოკუპირებული ტერიტორიებიდან დევნილთა, შრომის, ჯანმრთელობისა და სოციალური დაცვის მინისტრი</w:t>
            </w:r>
          </w:p>
        </w:tc>
        <w:tc>
          <w:tcPr>
            <w:tcW w:w="5080" w:type="dxa"/>
          </w:tcPr>
          <w:p w14:paraId="363F3BC4" w14:textId="77777777" w:rsidR="00916D8D" w:rsidRPr="00916D8D" w:rsidRDefault="00916D8D" w:rsidP="006079AA">
            <w:pPr>
              <w:spacing w:before="120" w:after="120" w:line="276" w:lineRule="auto"/>
              <w:jc w:val="right"/>
              <w:rPr>
                <w:rFonts w:ascii="Sylfaen" w:hAnsi="Sylfaen"/>
                <w:b/>
                <w:sz w:val="22"/>
                <w:szCs w:val="22"/>
                <w:lang w:val="ka-GE"/>
              </w:rPr>
            </w:pPr>
            <w:r w:rsidRPr="00916D8D">
              <w:rPr>
                <w:rFonts w:ascii="Sylfaen" w:hAnsi="Sylfaen"/>
                <w:b/>
                <w:sz w:val="22"/>
                <w:szCs w:val="22"/>
                <w:lang w:val="ka-GE"/>
              </w:rPr>
              <w:t>ეკატერინე ტიკარაძე</w:t>
            </w:r>
          </w:p>
        </w:tc>
      </w:tr>
      <w:tr w:rsidR="00916D8D" w:rsidRPr="00916D8D" w14:paraId="47C8AFD3" w14:textId="77777777" w:rsidTr="00F3027E">
        <w:tc>
          <w:tcPr>
            <w:tcW w:w="5080" w:type="dxa"/>
          </w:tcPr>
          <w:p w14:paraId="07E76CFE" w14:textId="77777777" w:rsidR="00916D8D" w:rsidRPr="00916D8D" w:rsidRDefault="00916D8D" w:rsidP="006079AA">
            <w:pPr>
              <w:spacing w:before="120" w:after="120" w:line="276" w:lineRule="auto"/>
              <w:jc w:val="both"/>
              <w:rPr>
                <w:rFonts w:ascii="Sylfaen" w:hAnsi="Sylfaen"/>
                <w:b/>
                <w:sz w:val="22"/>
                <w:szCs w:val="22"/>
              </w:rPr>
            </w:pPr>
          </w:p>
          <w:p w14:paraId="544D01C5" w14:textId="77777777" w:rsidR="00916D8D" w:rsidRPr="00916D8D" w:rsidRDefault="00916D8D" w:rsidP="006079AA">
            <w:pPr>
              <w:spacing w:before="120" w:after="120" w:line="276" w:lineRule="auto"/>
              <w:jc w:val="both"/>
              <w:rPr>
                <w:rFonts w:ascii="Sylfaen" w:hAnsi="Sylfaen" w:cs="Sylfaen"/>
                <w:b/>
                <w:sz w:val="22"/>
                <w:szCs w:val="22"/>
                <w:lang w:val="ka-GE"/>
              </w:rPr>
            </w:pPr>
            <w:r w:rsidRPr="00916D8D">
              <w:rPr>
                <w:rFonts w:ascii="Sylfaen" w:hAnsi="Sylfaen"/>
                <w:b/>
                <w:sz w:val="22"/>
                <w:szCs w:val="22"/>
                <w:lang w:val="ka-GE"/>
              </w:rPr>
              <w:t>საქართველოს ფინანსთა მინისტრი</w:t>
            </w:r>
          </w:p>
        </w:tc>
        <w:tc>
          <w:tcPr>
            <w:tcW w:w="5080" w:type="dxa"/>
          </w:tcPr>
          <w:p w14:paraId="2949D6EF" w14:textId="77777777" w:rsidR="00916D8D" w:rsidRPr="00916D8D" w:rsidRDefault="00916D8D" w:rsidP="006079AA">
            <w:pPr>
              <w:spacing w:before="120" w:after="120" w:line="276" w:lineRule="auto"/>
              <w:jc w:val="right"/>
              <w:rPr>
                <w:rFonts w:ascii="Sylfaen" w:hAnsi="Sylfaen"/>
                <w:b/>
                <w:sz w:val="22"/>
                <w:szCs w:val="22"/>
              </w:rPr>
            </w:pPr>
          </w:p>
          <w:p w14:paraId="10C745AD" w14:textId="77777777" w:rsidR="00916D8D" w:rsidRPr="00916D8D" w:rsidRDefault="00916D8D" w:rsidP="006079AA">
            <w:pPr>
              <w:spacing w:before="120" w:after="120" w:line="276" w:lineRule="auto"/>
              <w:jc w:val="right"/>
              <w:rPr>
                <w:rFonts w:ascii="Sylfaen" w:hAnsi="Sylfaen"/>
                <w:b/>
                <w:sz w:val="22"/>
                <w:szCs w:val="22"/>
                <w:lang w:val="ka-GE"/>
              </w:rPr>
            </w:pPr>
            <w:r w:rsidRPr="00916D8D">
              <w:rPr>
                <w:rFonts w:ascii="Sylfaen" w:hAnsi="Sylfaen"/>
                <w:b/>
                <w:sz w:val="22"/>
                <w:szCs w:val="22"/>
                <w:lang w:val="ka-GE"/>
              </w:rPr>
              <w:t>ივანე მაჭავარიანი</w:t>
            </w:r>
          </w:p>
        </w:tc>
      </w:tr>
    </w:tbl>
    <w:p w14:paraId="790E1168" w14:textId="77777777" w:rsidR="00916D8D" w:rsidRPr="00916D8D" w:rsidRDefault="00916D8D" w:rsidP="006079AA">
      <w:pPr>
        <w:spacing w:line="276" w:lineRule="auto"/>
        <w:jc w:val="center"/>
        <w:rPr>
          <w:rFonts w:ascii="Sylfaen" w:hAnsi="Sylfaen"/>
          <w:b/>
          <w:sz w:val="22"/>
          <w:szCs w:val="22"/>
        </w:rPr>
      </w:pPr>
    </w:p>
    <w:p w14:paraId="5114463D" w14:textId="0AF5EA50" w:rsidR="00916D8D" w:rsidRPr="00916D8D" w:rsidRDefault="00916D8D" w:rsidP="00FE5096">
      <w:pPr>
        <w:spacing w:line="276" w:lineRule="auto"/>
        <w:jc w:val="center"/>
        <w:rPr>
          <w:rFonts w:ascii="Sylfaen" w:hAnsi="Sylfaen"/>
          <w:b/>
          <w:sz w:val="22"/>
          <w:szCs w:val="22"/>
        </w:rPr>
      </w:pPr>
      <w:r w:rsidRPr="00916D8D">
        <w:rPr>
          <w:rFonts w:ascii="Sylfaen" w:hAnsi="Sylfaen"/>
          <w:b/>
          <w:sz w:val="22"/>
          <w:szCs w:val="22"/>
        </w:rPr>
        <w:br w:type="page"/>
      </w:r>
      <w:proofErr w:type="spellStart"/>
      <w:proofErr w:type="gramStart"/>
      <w:r w:rsidRPr="00916D8D">
        <w:rPr>
          <w:rFonts w:ascii="Sylfaen" w:hAnsi="Sylfaen"/>
          <w:b/>
          <w:sz w:val="22"/>
          <w:szCs w:val="22"/>
        </w:rPr>
        <w:lastRenderedPageBreak/>
        <w:t>განმარტებითი</w:t>
      </w:r>
      <w:proofErr w:type="spellEnd"/>
      <w:r w:rsidRPr="00916D8D">
        <w:rPr>
          <w:rFonts w:ascii="Sylfaen" w:hAnsi="Sylfaen"/>
          <w:b/>
          <w:sz w:val="22"/>
          <w:szCs w:val="22"/>
        </w:rPr>
        <w:t xml:space="preserve">  </w:t>
      </w:r>
      <w:proofErr w:type="spellStart"/>
      <w:r w:rsidRPr="00916D8D">
        <w:rPr>
          <w:rFonts w:ascii="Sylfaen" w:hAnsi="Sylfaen"/>
          <w:b/>
          <w:sz w:val="22"/>
          <w:szCs w:val="22"/>
        </w:rPr>
        <w:t>ბარათი</w:t>
      </w:r>
      <w:proofErr w:type="spellEnd"/>
      <w:proofErr w:type="gramEnd"/>
    </w:p>
    <w:p w14:paraId="11D784F4" w14:textId="77777777" w:rsidR="00916D8D" w:rsidRPr="00916D8D" w:rsidRDefault="00916D8D" w:rsidP="006079AA">
      <w:pPr>
        <w:spacing w:line="276" w:lineRule="auto"/>
        <w:jc w:val="both"/>
        <w:rPr>
          <w:rFonts w:ascii="Sylfaen" w:hAnsi="Sylfaen"/>
          <w:sz w:val="22"/>
          <w:szCs w:val="22"/>
        </w:rPr>
      </w:pPr>
    </w:p>
    <w:p w14:paraId="1414429C" w14:textId="77777777" w:rsidR="00916D8D" w:rsidRPr="00916D8D" w:rsidRDefault="009A705C" w:rsidP="006079AA">
      <w:pPr>
        <w:spacing w:line="276" w:lineRule="auto"/>
        <w:jc w:val="center"/>
        <w:rPr>
          <w:rFonts w:ascii="Sylfaen" w:hAnsi="Sylfaen"/>
          <w:b/>
          <w:sz w:val="22"/>
          <w:szCs w:val="22"/>
          <w:lang w:val="ka-GE"/>
        </w:rPr>
      </w:pPr>
      <w:r>
        <w:rPr>
          <w:rFonts w:ascii="Sylfaen" w:hAnsi="Sylfaen"/>
          <w:b/>
          <w:sz w:val="22"/>
          <w:szCs w:val="22"/>
          <w:lang w:val="ka-GE"/>
        </w:rPr>
        <w:t>„</w:t>
      </w:r>
      <w:r w:rsidR="00916D8D" w:rsidRPr="00916D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w:t>
      </w:r>
      <w:r w:rsidR="00D5252E">
        <w:rPr>
          <w:rFonts w:ascii="Sylfaen" w:hAnsi="Sylfaen"/>
          <w:b/>
          <w:sz w:val="22"/>
          <w:szCs w:val="22"/>
          <w:lang w:val="ka-GE"/>
        </w:rPr>
        <w:t>ის 2020 წლის 5 ივნისის №1-1/208–№01-55/ნ–</w:t>
      </w:r>
      <w:r w:rsidR="00916D8D" w:rsidRPr="00916D8D">
        <w:rPr>
          <w:rFonts w:ascii="Sylfaen" w:hAnsi="Sylfaen"/>
          <w:b/>
          <w:sz w:val="22"/>
          <w:szCs w:val="22"/>
          <w:lang w:val="ka-GE"/>
        </w:rPr>
        <w:t>№127 ერთობლივ ბრძანებაში ცვლილების შეტანის თაობაზე“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w:t>
      </w:r>
      <w:r w:rsidR="00FD64A8">
        <w:rPr>
          <w:rFonts w:ascii="Sylfaen" w:hAnsi="Sylfaen"/>
          <w:b/>
          <w:sz w:val="22"/>
          <w:szCs w:val="22"/>
          <w:lang w:val="ka-GE"/>
        </w:rPr>
        <w:t xml:space="preserve">ა და სოციალური დაცვის მინისტრისა </w:t>
      </w:r>
      <w:r w:rsidR="00916D8D" w:rsidRPr="00916D8D">
        <w:rPr>
          <w:rFonts w:ascii="Sylfaen" w:hAnsi="Sylfaen"/>
          <w:b/>
          <w:sz w:val="22"/>
          <w:szCs w:val="22"/>
          <w:lang w:val="ka-GE"/>
        </w:rPr>
        <w:t>და საქართველოს ფინანსთა მინისტრის ერთობლივი ბრძანების პროექტზე</w:t>
      </w:r>
    </w:p>
    <w:p w14:paraId="684C1676" w14:textId="77777777" w:rsidR="00916D8D" w:rsidRPr="00916D8D" w:rsidRDefault="00916D8D" w:rsidP="006079AA">
      <w:pPr>
        <w:spacing w:line="276" w:lineRule="auto"/>
        <w:jc w:val="both"/>
        <w:rPr>
          <w:rFonts w:ascii="Sylfaen" w:hAnsi="Sylfaen"/>
          <w:sz w:val="22"/>
          <w:szCs w:val="22"/>
        </w:rPr>
      </w:pPr>
    </w:p>
    <w:p w14:paraId="5DA297B3" w14:textId="77777777" w:rsidR="00FE5096" w:rsidRDefault="00FE5096" w:rsidP="00EC5A07">
      <w:pPr>
        <w:spacing w:line="276" w:lineRule="auto"/>
        <w:ind w:firstLine="720"/>
        <w:jc w:val="both"/>
        <w:rPr>
          <w:rFonts w:ascii="Sylfaen" w:hAnsi="Sylfaen"/>
          <w:sz w:val="22"/>
          <w:szCs w:val="22"/>
        </w:rPr>
      </w:pPr>
    </w:p>
    <w:p w14:paraId="7CDFA092" w14:textId="12F864B0" w:rsidR="00944A0D" w:rsidRDefault="00916D8D" w:rsidP="00EC5A07">
      <w:pPr>
        <w:spacing w:line="276" w:lineRule="auto"/>
        <w:ind w:firstLine="720"/>
        <w:jc w:val="both"/>
        <w:rPr>
          <w:rFonts w:ascii="Sylfaen" w:hAnsi="Sylfaen"/>
          <w:sz w:val="22"/>
          <w:szCs w:val="22"/>
          <w:lang w:val="ka-GE"/>
        </w:rPr>
      </w:pPr>
      <w:proofErr w:type="spellStart"/>
      <w:r w:rsidRPr="00916D8D">
        <w:rPr>
          <w:rFonts w:ascii="Sylfaen" w:hAnsi="Sylfaen"/>
          <w:sz w:val="22"/>
          <w:szCs w:val="22"/>
        </w:rPr>
        <w:t>წარმოდგ</w:t>
      </w:r>
      <w:r w:rsidRPr="00EF2920">
        <w:rPr>
          <w:rFonts w:ascii="Sylfaen" w:hAnsi="Sylfaen"/>
          <w:sz w:val="22"/>
          <w:szCs w:val="22"/>
        </w:rPr>
        <w:t>ე</w:t>
      </w:r>
      <w:r w:rsidRPr="00916D8D">
        <w:rPr>
          <w:rFonts w:ascii="Sylfaen" w:hAnsi="Sylfaen"/>
          <w:sz w:val="22"/>
          <w:szCs w:val="22"/>
        </w:rPr>
        <w:t>ნილი</w:t>
      </w:r>
      <w:proofErr w:type="spellEnd"/>
      <w:r w:rsidRPr="00916D8D">
        <w:rPr>
          <w:rFonts w:ascii="Sylfaen" w:hAnsi="Sylfaen"/>
          <w:sz w:val="22"/>
          <w:szCs w:val="22"/>
        </w:rPr>
        <w:t xml:space="preserve"> </w:t>
      </w:r>
      <w:proofErr w:type="spellStart"/>
      <w:r w:rsidRPr="00916D8D">
        <w:rPr>
          <w:rFonts w:ascii="Sylfaen" w:hAnsi="Sylfaen"/>
          <w:sz w:val="22"/>
          <w:szCs w:val="22"/>
        </w:rPr>
        <w:t>ერთობლივი</w:t>
      </w:r>
      <w:proofErr w:type="spellEnd"/>
      <w:r w:rsidRPr="00916D8D">
        <w:rPr>
          <w:rFonts w:ascii="Sylfaen" w:hAnsi="Sylfaen"/>
          <w:sz w:val="22"/>
          <w:szCs w:val="22"/>
        </w:rPr>
        <w:t xml:space="preserve"> </w:t>
      </w:r>
      <w:proofErr w:type="spellStart"/>
      <w:r w:rsidRPr="00916D8D">
        <w:rPr>
          <w:rFonts w:ascii="Sylfaen" w:hAnsi="Sylfaen"/>
          <w:sz w:val="22"/>
          <w:szCs w:val="22"/>
        </w:rPr>
        <w:t>ბრძანების</w:t>
      </w:r>
      <w:proofErr w:type="spellEnd"/>
      <w:r w:rsidRPr="00916D8D">
        <w:rPr>
          <w:rFonts w:ascii="Sylfaen" w:hAnsi="Sylfaen"/>
          <w:sz w:val="22"/>
          <w:szCs w:val="22"/>
        </w:rPr>
        <w:t xml:space="preserve"> </w:t>
      </w:r>
      <w:proofErr w:type="spellStart"/>
      <w:r w:rsidRPr="00916D8D">
        <w:rPr>
          <w:rFonts w:ascii="Sylfaen" w:hAnsi="Sylfaen"/>
          <w:sz w:val="22"/>
          <w:szCs w:val="22"/>
        </w:rPr>
        <w:t>პროექტი</w:t>
      </w:r>
      <w:proofErr w:type="spellEnd"/>
      <w:r w:rsidRPr="00916D8D">
        <w:rPr>
          <w:rFonts w:ascii="Sylfaen" w:hAnsi="Sylfaen"/>
          <w:sz w:val="22"/>
          <w:szCs w:val="22"/>
        </w:rPr>
        <w:t xml:space="preserve"> </w:t>
      </w:r>
      <w:proofErr w:type="spellStart"/>
      <w:r w:rsidRPr="00916D8D">
        <w:rPr>
          <w:rFonts w:ascii="Sylfaen" w:hAnsi="Sylfaen"/>
          <w:sz w:val="22"/>
          <w:szCs w:val="22"/>
        </w:rPr>
        <w:t>შემუშავებულია</w:t>
      </w:r>
      <w:proofErr w:type="spellEnd"/>
      <w:r w:rsidRPr="00916D8D">
        <w:rPr>
          <w:rFonts w:ascii="Sylfaen" w:hAnsi="Sylfaen"/>
          <w:sz w:val="22"/>
          <w:szCs w:val="22"/>
        </w:rPr>
        <w:t xml:space="preserve">, </w:t>
      </w:r>
      <w:r w:rsidR="006079AA">
        <w:rPr>
          <w:rFonts w:ascii="Sylfaen" w:hAnsi="Sylfaen"/>
          <w:sz w:val="22"/>
          <w:szCs w:val="22"/>
          <w:lang w:val="ka-GE"/>
        </w:rPr>
        <w:t>საერთაშორისო სატვირთო გადაზიდვების განმახორციელებელი</w:t>
      </w:r>
      <w:r w:rsidR="00E15318">
        <w:rPr>
          <w:rFonts w:ascii="Sylfaen" w:hAnsi="Sylfaen"/>
          <w:sz w:val="22"/>
          <w:szCs w:val="22"/>
          <w:lang w:val="ka-GE"/>
        </w:rPr>
        <w:t xml:space="preserve"> </w:t>
      </w:r>
      <w:proofErr w:type="spellStart"/>
      <w:r w:rsidRPr="00916D8D">
        <w:rPr>
          <w:rFonts w:ascii="Sylfaen" w:hAnsi="Sylfaen"/>
          <w:sz w:val="22"/>
          <w:szCs w:val="22"/>
        </w:rPr>
        <w:t>მძღოლების</w:t>
      </w:r>
      <w:proofErr w:type="spellEnd"/>
      <w:r w:rsidRPr="00916D8D">
        <w:rPr>
          <w:rFonts w:ascii="Sylfaen" w:hAnsi="Sylfaen"/>
          <w:sz w:val="22"/>
          <w:szCs w:val="22"/>
        </w:rPr>
        <w:t xml:space="preserve"> </w:t>
      </w:r>
      <w:r w:rsidR="00E15318">
        <w:rPr>
          <w:rFonts w:ascii="Sylfaen" w:hAnsi="Sylfaen"/>
          <w:sz w:val="22"/>
          <w:szCs w:val="22"/>
          <w:lang w:val="ka-GE"/>
        </w:rPr>
        <w:t xml:space="preserve">ეპიდემიოლოგიური კონტროლის პროცედურების </w:t>
      </w:r>
      <w:r w:rsidR="00247526">
        <w:rPr>
          <w:rFonts w:ascii="Sylfaen" w:hAnsi="Sylfaen"/>
          <w:sz w:val="22"/>
          <w:szCs w:val="22"/>
          <w:lang w:val="ka-GE"/>
        </w:rPr>
        <w:t xml:space="preserve">მექანიზმების </w:t>
      </w:r>
      <w:r w:rsidR="00E15318">
        <w:rPr>
          <w:rFonts w:ascii="Sylfaen" w:hAnsi="Sylfaen"/>
          <w:sz w:val="22"/>
          <w:szCs w:val="22"/>
          <w:lang w:val="ka-GE"/>
        </w:rPr>
        <w:t xml:space="preserve">დახვეწისა და </w:t>
      </w:r>
      <w:r w:rsidR="00E15318" w:rsidRPr="00E15318">
        <w:rPr>
          <w:rFonts w:ascii="Sylfaen" w:hAnsi="Sylfaen"/>
          <w:sz w:val="22"/>
          <w:szCs w:val="22"/>
          <w:lang w:val="ka-GE"/>
        </w:rPr>
        <w:t>საზოგადოებრივი ჯანმრთელობის პოლიტიკის</w:t>
      </w:r>
      <w:r w:rsidR="00E15318">
        <w:rPr>
          <w:rFonts w:ascii="Sylfaen" w:hAnsi="Sylfaen"/>
          <w:sz w:val="22"/>
          <w:szCs w:val="22"/>
          <w:lang w:val="ka-GE"/>
        </w:rPr>
        <w:t xml:space="preserve"> განმსაზღვრელი </w:t>
      </w:r>
      <w:r w:rsidR="00A937E7">
        <w:rPr>
          <w:rFonts w:ascii="Sylfaen" w:hAnsi="Sylfaen"/>
          <w:sz w:val="22"/>
          <w:szCs w:val="22"/>
          <w:lang w:val="ka-GE"/>
        </w:rPr>
        <w:t>უწყები</w:t>
      </w:r>
      <w:r w:rsidR="005A3812">
        <w:rPr>
          <w:rFonts w:ascii="Sylfaen" w:hAnsi="Sylfaen"/>
          <w:sz w:val="22"/>
          <w:szCs w:val="22"/>
          <w:lang w:val="ka-GE"/>
        </w:rPr>
        <w:t xml:space="preserve">ს – </w:t>
      </w:r>
      <w:r w:rsidR="005A3812" w:rsidRPr="005A3812">
        <w:rPr>
          <w:rFonts w:ascii="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C178E0">
        <w:rPr>
          <w:rFonts w:ascii="Sylfaen" w:hAnsi="Sylfaen"/>
          <w:sz w:val="22"/>
          <w:szCs w:val="22"/>
          <w:lang w:val="ka-GE"/>
        </w:rPr>
        <w:t>სამინისტროს</w:t>
      </w:r>
      <w:r w:rsidR="005A3812">
        <w:rPr>
          <w:rFonts w:ascii="Sylfaen" w:hAnsi="Sylfaen"/>
          <w:sz w:val="22"/>
          <w:szCs w:val="22"/>
          <w:lang w:val="ka-GE"/>
        </w:rPr>
        <w:t xml:space="preserve"> რეკომენდაციების </w:t>
      </w:r>
      <w:r w:rsidR="00A937E7">
        <w:rPr>
          <w:rFonts w:ascii="Sylfaen" w:hAnsi="Sylfaen"/>
          <w:sz w:val="22"/>
          <w:szCs w:val="22"/>
          <w:lang w:val="ka-GE"/>
        </w:rPr>
        <w:t>გათვალისწინებით</w:t>
      </w:r>
      <w:r w:rsidR="00CC33F8">
        <w:rPr>
          <w:rFonts w:ascii="Sylfaen" w:hAnsi="Sylfaen"/>
          <w:sz w:val="22"/>
          <w:szCs w:val="22"/>
          <w:lang w:val="ka-GE"/>
        </w:rPr>
        <w:t xml:space="preserve">, </w:t>
      </w:r>
      <w:r w:rsidR="00CC33F8" w:rsidRPr="00CC33F8">
        <w:rPr>
          <w:rFonts w:ascii="Sylfaen" w:hAnsi="Sylfaen"/>
          <w:sz w:val="22"/>
          <w:szCs w:val="22"/>
          <w:lang w:val="ka-GE"/>
        </w:rPr>
        <w:t>ახალი კორონ</w:t>
      </w:r>
      <w:r w:rsidR="00CC33F8">
        <w:rPr>
          <w:rFonts w:ascii="Sylfaen" w:hAnsi="Sylfaen"/>
          <w:sz w:val="22"/>
          <w:szCs w:val="22"/>
          <w:lang w:val="ka-GE"/>
        </w:rPr>
        <w:t xml:space="preserve">ავირუსით (SARS-CoV-2) ინფიცირების შემდეგ </w:t>
      </w:r>
      <w:r w:rsidR="00CC33F8" w:rsidRPr="00CC33F8">
        <w:rPr>
          <w:rFonts w:ascii="Sylfaen" w:hAnsi="Sylfaen"/>
          <w:sz w:val="22"/>
          <w:szCs w:val="22"/>
          <w:lang w:val="ka-GE"/>
        </w:rPr>
        <w:t>სპეციალურად შერჩეულ სამედიცინო დაწესებულებაში</w:t>
      </w:r>
      <w:r w:rsidR="00CC33F8">
        <w:rPr>
          <w:rFonts w:ascii="Sylfaen" w:hAnsi="Sylfaen"/>
          <w:sz w:val="22"/>
          <w:szCs w:val="22"/>
          <w:lang w:val="ka-GE"/>
        </w:rPr>
        <w:t xml:space="preserve"> მკურნალობ</w:t>
      </w:r>
      <w:r w:rsidR="009544DE">
        <w:rPr>
          <w:rFonts w:ascii="Sylfaen" w:hAnsi="Sylfaen"/>
          <w:sz w:val="22"/>
          <w:szCs w:val="22"/>
          <w:lang w:val="ka-GE"/>
        </w:rPr>
        <w:t>ის</w:t>
      </w:r>
      <w:r w:rsidR="00CC33F8">
        <w:rPr>
          <w:rFonts w:ascii="Sylfaen" w:hAnsi="Sylfaen"/>
          <w:sz w:val="22"/>
          <w:szCs w:val="22"/>
          <w:lang w:val="ka-GE"/>
        </w:rPr>
        <w:t xml:space="preserve"> </w:t>
      </w:r>
      <w:r w:rsidR="009544DE">
        <w:rPr>
          <w:rFonts w:ascii="Sylfaen" w:hAnsi="Sylfaen"/>
          <w:sz w:val="22"/>
          <w:szCs w:val="22"/>
          <w:lang w:val="ka-GE"/>
        </w:rPr>
        <w:t xml:space="preserve">დასრულებიდან გარკვეული პერიოდის განმავლობაში, </w:t>
      </w:r>
      <w:r w:rsidR="00CC33F8" w:rsidRPr="00CC33F8">
        <w:rPr>
          <w:rFonts w:ascii="Sylfaen" w:hAnsi="Sylfaen"/>
          <w:sz w:val="22"/>
          <w:szCs w:val="22"/>
          <w:lang w:val="ka-GE"/>
        </w:rPr>
        <w:t>საერთაშორისო სატვირთო გადაზიდვების განმახორციელებელ</w:t>
      </w:r>
      <w:r w:rsidR="009544DE">
        <w:rPr>
          <w:rFonts w:ascii="Sylfaen" w:hAnsi="Sylfaen"/>
          <w:sz w:val="22"/>
          <w:szCs w:val="22"/>
          <w:lang w:val="ka-GE"/>
        </w:rPr>
        <w:t>ი</w:t>
      </w:r>
      <w:r w:rsidR="00CC33F8" w:rsidRPr="00CC33F8">
        <w:rPr>
          <w:rFonts w:ascii="Sylfaen" w:hAnsi="Sylfaen"/>
          <w:sz w:val="22"/>
          <w:szCs w:val="22"/>
          <w:lang w:val="ka-GE"/>
        </w:rPr>
        <w:t xml:space="preserve"> მძღოლ</w:t>
      </w:r>
      <w:r w:rsidR="009544DE">
        <w:rPr>
          <w:rFonts w:ascii="Sylfaen" w:hAnsi="Sylfaen"/>
          <w:sz w:val="22"/>
          <w:szCs w:val="22"/>
          <w:lang w:val="ka-GE"/>
        </w:rPr>
        <w:t>ის ეპიდემიოლოგიური კონტროლისაგან გათავისუფლების აუცილებლობით</w:t>
      </w:r>
      <w:r w:rsidR="001218AA">
        <w:rPr>
          <w:rFonts w:ascii="Sylfaen" w:hAnsi="Sylfaen"/>
          <w:sz w:val="22"/>
          <w:szCs w:val="22"/>
          <w:lang w:val="ka-GE"/>
        </w:rPr>
        <w:t>.</w:t>
      </w:r>
      <w:r w:rsidR="00D4512B">
        <w:rPr>
          <w:rFonts w:ascii="Sylfaen" w:hAnsi="Sylfaen"/>
          <w:sz w:val="22"/>
          <w:szCs w:val="22"/>
          <w:lang w:val="ka-GE"/>
        </w:rPr>
        <w:t xml:space="preserve"> კერძოდ, </w:t>
      </w:r>
      <w:r w:rsidR="00537694">
        <w:rPr>
          <w:rFonts w:ascii="Sylfaen" w:hAnsi="Sylfaen"/>
          <w:sz w:val="22"/>
          <w:szCs w:val="22"/>
          <w:lang w:val="ka-GE"/>
        </w:rPr>
        <w:t>ეპიდემიოლოგიური კონტროლის</w:t>
      </w:r>
      <w:r w:rsidR="00D4512B">
        <w:rPr>
          <w:rFonts w:ascii="Sylfaen" w:hAnsi="Sylfaen"/>
          <w:sz w:val="22"/>
          <w:szCs w:val="22"/>
          <w:lang w:val="ka-GE"/>
        </w:rPr>
        <w:t xml:space="preserve"> პროცედურების</w:t>
      </w:r>
      <w:r w:rsidR="00FA2061">
        <w:rPr>
          <w:rFonts w:ascii="Sylfaen" w:hAnsi="Sylfaen"/>
          <w:sz w:val="22"/>
          <w:szCs w:val="22"/>
          <w:lang w:val="ka-GE"/>
        </w:rPr>
        <w:t xml:space="preserve"> </w:t>
      </w:r>
      <w:r w:rsidR="00537694">
        <w:rPr>
          <w:rFonts w:ascii="Sylfaen" w:hAnsi="Sylfaen"/>
          <w:sz w:val="22"/>
          <w:szCs w:val="22"/>
          <w:lang w:val="ka-GE"/>
        </w:rPr>
        <w:t>განხორციელების ეტაპზე გამოიკვ</w:t>
      </w:r>
      <w:r w:rsidR="00FA2061">
        <w:rPr>
          <w:rFonts w:ascii="Sylfaen" w:hAnsi="Sylfaen"/>
          <w:sz w:val="22"/>
          <w:szCs w:val="22"/>
          <w:lang w:val="ka-GE"/>
        </w:rPr>
        <w:t>ე</w:t>
      </w:r>
      <w:r w:rsidR="00537694">
        <w:rPr>
          <w:rFonts w:ascii="Sylfaen" w:hAnsi="Sylfaen"/>
          <w:sz w:val="22"/>
          <w:szCs w:val="22"/>
          <w:lang w:val="ka-GE"/>
        </w:rPr>
        <w:t>თა</w:t>
      </w:r>
      <w:r w:rsidR="00FA2061">
        <w:rPr>
          <w:rFonts w:ascii="Sylfaen" w:hAnsi="Sylfaen"/>
          <w:sz w:val="22"/>
          <w:szCs w:val="22"/>
          <w:lang w:val="ka-GE"/>
        </w:rPr>
        <w:t xml:space="preserve">, რომ </w:t>
      </w:r>
      <w:r w:rsidR="000004E3" w:rsidRPr="000004E3">
        <w:rPr>
          <w:rFonts w:ascii="Sylfaen" w:hAnsi="Sylfaen"/>
          <w:sz w:val="22"/>
          <w:szCs w:val="22"/>
          <w:lang w:val="ka-GE"/>
        </w:rPr>
        <w:t>საერთაშორისო სატვირთო გადაზიდვების განმახორციელებელ</w:t>
      </w:r>
      <w:r w:rsidR="000004E3">
        <w:rPr>
          <w:rFonts w:ascii="Sylfaen" w:hAnsi="Sylfaen"/>
          <w:sz w:val="22"/>
          <w:szCs w:val="22"/>
          <w:lang w:val="ka-GE"/>
        </w:rPr>
        <w:t>ი</w:t>
      </w:r>
      <w:r w:rsidR="000004E3" w:rsidRPr="000004E3">
        <w:rPr>
          <w:rFonts w:ascii="Sylfaen" w:hAnsi="Sylfaen"/>
          <w:sz w:val="22"/>
          <w:szCs w:val="22"/>
          <w:lang w:val="ka-GE"/>
        </w:rPr>
        <w:t xml:space="preserve"> მძღოლებ</w:t>
      </w:r>
      <w:r w:rsidR="000004E3">
        <w:rPr>
          <w:rFonts w:ascii="Sylfaen" w:hAnsi="Sylfaen"/>
          <w:sz w:val="22"/>
          <w:szCs w:val="22"/>
          <w:lang w:val="ka-GE"/>
        </w:rPr>
        <w:t>ი, რომელთა</w:t>
      </w:r>
      <w:r w:rsidR="00295940">
        <w:rPr>
          <w:rFonts w:ascii="Sylfaen" w:hAnsi="Sylfaen"/>
          <w:sz w:val="22"/>
          <w:szCs w:val="22"/>
          <w:lang w:val="ka-GE"/>
        </w:rPr>
        <w:t>ც</w:t>
      </w:r>
      <w:r w:rsidR="000004E3" w:rsidRPr="000004E3">
        <w:rPr>
          <w:rFonts w:ascii="Sylfaen" w:hAnsi="Sylfaen"/>
          <w:sz w:val="22"/>
          <w:szCs w:val="22"/>
          <w:lang w:val="ka-GE"/>
        </w:rPr>
        <w:t xml:space="preserve"> სპეციფიკური ლაბორატორიული პოლიმერაზული ჯაჭვური რეაქციის (PCR) ტექნოლოგიით ტესტირებით </w:t>
      </w:r>
      <w:r w:rsidR="00295940">
        <w:rPr>
          <w:rFonts w:ascii="Sylfaen" w:hAnsi="Sylfaen"/>
          <w:sz w:val="22"/>
          <w:szCs w:val="22"/>
          <w:lang w:val="ka-GE"/>
        </w:rPr>
        <w:t>დაუდასტურდათ</w:t>
      </w:r>
      <w:r w:rsidR="000004E3" w:rsidRPr="000004E3">
        <w:rPr>
          <w:rFonts w:ascii="Sylfaen" w:hAnsi="Sylfaen"/>
          <w:sz w:val="22"/>
          <w:szCs w:val="22"/>
          <w:lang w:val="ka-GE"/>
        </w:rPr>
        <w:t xml:space="preserve"> ახალი კორონავირუსით (SARS-CoV-2) ინფიცირება</w:t>
      </w:r>
      <w:r w:rsidR="000004E3">
        <w:rPr>
          <w:rFonts w:ascii="Sylfaen" w:hAnsi="Sylfaen"/>
          <w:sz w:val="22"/>
          <w:szCs w:val="22"/>
          <w:lang w:val="ka-GE"/>
        </w:rPr>
        <w:t xml:space="preserve"> და</w:t>
      </w:r>
      <w:r w:rsidR="000004E3" w:rsidRPr="000004E3">
        <w:rPr>
          <w:rFonts w:ascii="Sylfaen" w:hAnsi="Sylfaen"/>
          <w:sz w:val="22"/>
          <w:szCs w:val="22"/>
          <w:lang w:val="ka-GE"/>
        </w:rPr>
        <w:t xml:space="preserve"> ამ დასატურების შემდეგ, სპეციალურად შერჩეულ სამედიცინო დაწესებულებაში გაიარ</w:t>
      </w:r>
      <w:r w:rsidR="00690027">
        <w:rPr>
          <w:rFonts w:ascii="Sylfaen" w:hAnsi="Sylfaen"/>
          <w:sz w:val="22"/>
          <w:szCs w:val="22"/>
          <w:lang w:val="ka-GE"/>
        </w:rPr>
        <w:t>ეს შესაბამისი მკურნალობა, გარკვეული პერიოდის</w:t>
      </w:r>
      <w:r w:rsidR="00D16E29">
        <w:rPr>
          <w:rFonts w:ascii="Sylfaen" w:hAnsi="Sylfaen"/>
          <w:sz w:val="22"/>
          <w:szCs w:val="22"/>
          <w:lang w:val="ka-GE"/>
        </w:rPr>
        <w:t xml:space="preserve"> (2 თვის)</w:t>
      </w:r>
      <w:r w:rsidR="00690027">
        <w:rPr>
          <w:rFonts w:ascii="Sylfaen" w:hAnsi="Sylfaen"/>
          <w:sz w:val="22"/>
          <w:szCs w:val="22"/>
          <w:lang w:val="ka-GE"/>
        </w:rPr>
        <w:t xml:space="preserve"> განმავლობაში აღარ წარმოადგენენ </w:t>
      </w:r>
      <w:r w:rsidR="00690027" w:rsidRPr="000004E3">
        <w:rPr>
          <w:rFonts w:ascii="Sylfaen" w:hAnsi="Sylfaen"/>
          <w:sz w:val="22"/>
          <w:szCs w:val="22"/>
          <w:lang w:val="ka-GE"/>
        </w:rPr>
        <w:t>ახალი კორონავირუსი</w:t>
      </w:r>
      <w:r w:rsidR="00944A0D">
        <w:rPr>
          <w:rFonts w:ascii="Sylfaen" w:hAnsi="Sylfaen"/>
          <w:sz w:val="22"/>
          <w:szCs w:val="22"/>
          <w:lang w:val="ka-GE"/>
        </w:rPr>
        <w:t>ს</w:t>
      </w:r>
      <w:r w:rsidR="00690027" w:rsidRPr="000004E3">
        <w:rPr>
          <w:rFonts w:ascii="Sylfaen" w:hAnsi="Sylfaen"/>
          <w:sz w:val="22"/>
          <w:szCs w:val="22"/>
          <w:lang w:val="ka-GE"/>
        </w:rPr>
        <w:t xml:space="preserve"> (SARS-CoV-2)</w:t>
      </w:r>
      <w:r w:rsidR="00690027">
        <w:rPr>
          <w:rFonts w:ascii="Sylfaen" w:hAnsi="Sylfaen"/>
          <w:sz w:val="22"/>
          <w:szCs w:val="22"/>
          <w:lang w:val="ka-GE"/>
        </w:rPr>
        <w:t xml:space="preserve"> </w:t>
      </w:r>
      <w:r w:rsidR="00944A0D">
        <w:rPr>
          <w:rFonts w:ascii="Sylfaen" w:hAnsi="Sylfaen"/>
          <w:sz w:val="22"/>
          <w:szCs w:val="22"/>
          <w:lang w:val="ka-GE"/>
        </w:rPr>
        <w:t xml:space="preserve">გავრცელების რისკს. შესაბამისად, </w:t>
      </w:r>
      <w:r w:rsidR="00D42442">
        <w:rPr>
          <w:rFonts w:ascii="Sylfaen" w:hAnsi="Sylfaen"/>
          <w:sz w:val="22"/>
          <w:szCs w:val="22"/>
          <w:lang w:val="ka-GE"/>
        </w:rPr>
        <w:t xml:space="preserve">საჭიროებას არ წარმოადგენს </w:t>
      </w:r>
      <w:r w:rsidR="00944A0D">
        <w:rPr>
          <w:rFonts w:ascii="Sylfaen" w:hAnsi="Sylfaen"/>
          <w:sz w:val="22"/>
          <w:szCs w:val="22"/>
          <w:lang w:val="ka-GE"/>
        </w:rPr>
        <w:t>ასეთი მძღოლე</w:t>
      </w:r>
      <w:r w:rsidR="005C3C7A">
        <w:rPr>
          <w:rFonts w:ascii="Sylfaen" w:hAnsi="Sylfaen"/>
          <w:sz w:val="22"/>
          <w:szCs w:val="22"/>
          <w:lang w:val="ka-GE"/>
        </w:rPr>
        <w:t xml:space="preserve">ბის ეპიდემიოლოგიური კონტროლი და, </w:t>
      </w:r>
      <w:r w:rsidR="00944A0D">
        <w:rPr>
          <w:rFonts w:ascii="Sylfaen" w:hAnsi="Sylfaen"/>
          <w:sz w:val="22"/>
          <w:szCs w:val="22"/>
          <w:lang w:val="ka-GE"/>
        </w:rPr>
        <w:t>ერთი</w:t>
      </w:r>
      <w:r w:rsidR="00FE5096">
        <w:rPr>
          <w:rFonts w:ascii="Sylfaen" w:hAnsi="Sylfaen"/>
          <w:sz w:val="22"/>
          <w:szCs w:val="22"/>
          <w:lang w:val="ka-GE"/>
        </w:rPr>
        <w:t>ს</w:t>
      </w:r>
      <w:r w:rsidR="00944A0D">
        <w:rPr>
          <w:rFonts w:ascii="Sylfaen" w:hAnsi="Sylfaen"/>
          <w:sz w:val="22"/>
          <w:szCs w:val="22"/>
          <w:lang w:val="ka-GE"/>
        </w:rPr>
        <w:t xml:space="preserve"> მხრივ, საბაჟო კონტროლის ზონაში სსიპ – შემოსავლების სამსახურის მიერ ტესტირება და</w:t>
      </w:r>
      <w:r w:rsidR="00B7558E">
        <w:rPr>
          <w:rFonts w:ascii="Sylfaen" w:hAnsi="Sylfaen"/>
          <w:sz w:val="22"/>
          <w:szCs w:val="22"/>
          <w:lang w:val="ka-GE"/>
        </w:rPr>
        <w:t xml:space="preserve"> დამატებითი</w:t>
      </w:r>
      <w:r w:rsidR="00944A0D">
        <w:rPr>
          <w:rFonts w:ascii="Sylfaen" w:hAnsi="Sylfaen"/>
          <w:sz w:val="22"/>
          <w:szCs w:val="22"/>
          <w:lang w:val="ka-GE"/>
        </w:rPr>
        <w:t xml:space="preserve"> ადმინისტრაციული რესურსის/</w:t>
      </w:r>
      <w:r w:rsidR="00D42442">
        <w:rPr>
          <w:rFonts w:ascii="Sylfaen" w:hAnsi="Sylfaen"/>
          <w:sz w:val="22"/>
          <w:szCs w:val="22"/>
          <w:lang w:val="ka-GE"/>
        </w:rPr>
        <w:t xml:space="preserve">ფინანსური </w:t>
      </w:r>
      <w:r w:rsidR="00944A0D">
        <w:rPr>
          <w:rFonts w:ascii="Sylfaen" w:hAnsi="Sylfaen"/>
          <w:sz w:val="22"/>
          <w:szCs w:val="22"/>
          <w:lang w:val="ka-GE"/>
        </w:rPr>
        <w:t>ხარჯები</w:t>
      </w:r>
      <w:r w:rsidR="00B7558E">
        <w:rPr>
          <w:rFonts w:ascii="Sylfaen" w:hAnsi="Sylfaen"/>
          <w:sz w:val="22"/>
          <w:szCs w:val="22"/>
          <w:lang w:val="ka-GE"/>
        </w:rPr>
        <w:t>ს გაღება, ხოლო, მეორე</w:t>
      </w:r>
      <w:r w:rsidR="00FE5096">
        <w:rPr>
          <w:rFonts w:ascii="Sylfaen" w:hAnsi="Sylfaen"/>
          <w:sz w:val="22"/>
          <w:szCs w:val="22"/>
          <w:lang w:val="ka-GE"/>
        </w:rPr>
        <w:t>ს</w:t>
      </w:r>
      <w:r w:rsidR="00B7558E">
        <w:rPr>
          <w:rFonts w:ascii="Sylfaen" w:hAnsi="Sylfaen"/>
          <w:sz w:val="22"/>
          <w:szCs w:val="22"/>
          <w:lang w:val="ka-GE"/>
        </w:rPr>
        <w:t xml:space="preserve"> მხრივ, მძღოლის </w:t>
      </w:r>
      <w:r w:rsidR="005C3C7A">
        <w:rPr>
          <w:rFonts w:ascii="Sylfaen" w:hAnsi="Sylfaen"/>
          <w:sz w:val="22"/>
          <w:szCs w:val="22"/>
          <w:lang w:val="ka-GE"/>
        </w:rPr>
        <w:t xml:space="preserve">მიერ </w:t>
      </w:r>
      <w:r w:rsidR="00B7558E">
        <w:rPr>
          <w:rFonts w:ascii="Sylfaen" w:hAnsi="Sylfaen"/>
          <w:sz w:val="22"/>
          <w:szCs w:val="22"/>
          <w:lang w:val="ka-GE"/>
        </w:rPr>
        <w:t>ყოველ 72 საათში ტესტირებისათ</w:t>
      </w:r>
      <w:r w:rsidR="008B1451">
        <w:rPr>
          <w:rFonts w:ascii="Sylfaen" w:hAnsi="Sylfaen"/>
          <w:sz w:val="22"/>
          <w:szCs w:val="22"/>
          <w:lang w:val="ka-GE"/>
        </w:rPr>
        <w:t>ვის აუცილებელი ხარჯების გაღება.</w:t>
      </w:r>
    </w:p>
    <w:p w14:paraId="2A1FF8DA" w14:textId="77777777" w:rsidR="009A705C" w:rsidRPr="00A01C77" w:rsidRDefault="009A705C" w:rsidP="00EC5A07">
      <w:pPr>
        <w:spacing w:line="276" w:lineRule="auto"/>
        <w:ind w:firstLine="720"/>
        <w:jc w:val="both"/>
        <w:rPr>
          <w:rFonts w:ascii="Sylfaen" w:hAnsi="Sylfaen"/>
          <w:sz w:val="22"/>
          <w:szCs w:val="22"/>
          <w:lang w:val="ka-GE"/>
        </w:rPr>
      </w:pPr>
      <w:r>
        <w:rPr>
          <w:rFonts w:ascii="Sylfaen" w:hAnsi="Sylfaen"/>
          <w:sz w:val="22"/>
          <w:szCs w:val="22"/>
          <w:lang w:val="ka-GE"/>
        </w:rPr>
        <w:t>აღნიშნული</w:t>
      </w:r>
      <w:r w:rsidR="002B0A6E">
        <w:rPr>
          <w:rFonts w:ascii="Sylfaen" w:hAnsi="Sylfaen"/>
          <w:sz w:val="22"/>
          <w:szCs w:val="22"/>
          <w:lang w:val="ka-GE"/>
        </w:rPr>
        <w:t>ს დასარეგულირებლად</w:t>
      </w:r>
      <w:r>
        <w:rPr>
          <w:rFonts w:ascii="Sylfaen" w:hAnsi="Sylfaen"/>
          <w:sz w:val="22"/>
          <w:szCs w:val="22"/>
          <w:lang w:val="ka-GE"/>
        </w:rPr>
        <w:t xml:space="preserve">, </w:t>
      </w:r>
      <w:r w:rsidRPr="009A705C">
        <w:rPr>
          <w:rFonts w:ascii="Sylfaen" w:hAnsi="Sylfaen"/>
          <w:sz w:val="22"/>
          <w:szCs w:val="22"/>
          <w:lang w:val="ka-GE"/>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w:t>
      </w:r>
      <w:r w:rsidRPr="009A705C">
        <w:rPr>
          <w:rFonts w:ascii="Sylfaen" w:hAnsi="Sylfaen"/>
          <w:sz w:val="22"/>
          <w:szCs w:val="22"/>
          <w:lang w:val="ka-GE"/>
        </w:rPr>
        <w:lastRenderedPageBreak/>
        <w:t>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№1-1/208–№01-55</w:t>
      </w:r>
      <w:r w:rsidRPr="00A01C77">
        <w:rPr>
          <w:rFonts w:ascii="Sylfaen" w:hAnsi="Sylfaen"/>
          <w:sz w:val="22"/>
          <w:szCs w:val="22"/>
          <w:lang w:val="ka-GE"/>
        </w:rPr>
        <w:t>/ნ–№127 ერთობლივ</w:t>
      </w:r>
      <w:r w:rsidR="002B0A6E" w:rsidRPr="00A01C77">
        <w:rPr>
          <w:rFonts w:ascii="Sylfaen" w:hAnsi="Sylfaen"/>
          <w:sz w:val="22"/>
          <w:szCs w:val="22"/>
          <w:lang w:val="ka-GE"/>
        </w:rPr>
        <w:t>ი</w:t>
      </w:r>
      <w:r w:rsidRPr="00A01C77">
        <w:rPr>
          <w:rFonts w:ascii="Sylfaen" w:hAnsi="Sylfaen"/>
          <w:sz w:val="22"/>
          <w:szCs w:val="22"/>
          <w:lang w:val="ka-GE"/>
        </w:rPr>
        <w:t xml:space="preserve"> ბრძანებ</w:t>
      </w:r>
      <w:r w:rsidR="002B0A6E" w:rsidRPr="00A01C77">
        <w:rPr>
          <w:rFonts w:ascii="Sylfaen" w:hAnsi="Sylfaen"/>
          <w:sz w:val="22"/>
          <w:szCs w:val="22"/>
          <w:lang w:val="ka-GE"/>
        </w:rPr>
        <w:t>ით დამტკიცებული წესის პირველ მუხლს ემატება შემდეგი შინაარსის ნორმები:</w:t>
      </w:r>
    </w:p>
    <w:p w14:paraId="2766FBC5" w14:textId="6965EE78" w:rsidR="00A65B62" w:rsidRPr="00A65B62" w:rsidRDefault="00A65B62" w:rsidP="00A65B62">
      <w:pPr>
        <w:spacing w:line="276" w:lineRule="auto"/>
        <w:jc w:val="both"/>
        <w:rPr>
          <w:rFonts w:ascii="Sylfaen" w:hAnsi="Sylfaen"/>
          <w:bCs/>
          <w:sz w:val="22"/>
          <w:szCs w:val="22"/>
          <w:lang w:val="ka-GE"/>
        </w:rPr>
      </w:pPr>
      <w:r>
        <w:rPr>
          <w:rFonts w:ascii="Sylfaen" w:hAnsi="Sylfaen"/>
          <w:bCs/>
          <w:sz w:val="22"/>
          <w:szCs w:val="22"/>
          <w:lang w:val="ka-GE"/>
        </w:rPr>
        <w:tab/>
        <w:t>„</w:t>
      </w:r>
      <w:r w:rsidRPr="00A65B62">
        <w:rPr>
          <w:rFonts w:ascii="Sylfaen" w:hAnsi="Sylfaen"/>
          <w:bCs/>
          <w:sz w:val="22"/>
          <w:szCs w:val="22"/>
          <w:lang w:val="ka-GE"/>
        </w:rPr>
        <w:t xml:space="preserve">3. საერთაშორისო სატვირთო გადაზიდვების განმახორციელებელ მძღოლებზე ეს წესები არ ვრცელდება იმ შემთხვევაში, თუ სრულდება შემდეგი პირობები: </w:t>
      </w:r>
    </w:p>
    <w:p w14:paraId="34D57947" w14:textId="77777777" w:rsidR="00A65B62" w:rsidRPr="00A65B62" w:rsidRDefault="00A65B62" w:rsidP="00A65B62">
      <w:pPr>
        <w:spacing w:line="276" w:lineRule="auto"/>
        <w:jc w:val="both"/>
        <w:rPr>
          <w:rFonts w:ascii="Sylfaen" w:hAnsi="Sylfaen"/>
          <w:bCs/>
          <w:sz w:val="22"/>
          <w:szCs w:val="22"/>
          <w:lang w:val="ka-GE"/>
        </w:rPr>
      </w:pPr>
      <w:r w:rsidRPr="00A65B62">
        <w:rPr>
          <w:rFonts w:ascii="Sylfaen" w:hAnsi="Sylfaen"/>
          <w:bCs/>
          <w:sz w:val="22"/>
          <w:szCs w:val="22"/>
          <w:lang w:val="ka-GE"/>
        </w:rPr>
        <w:tab/>
        <w:t>ა) მძღოლმა, რომელსაც სპეციფიკური ლაბორატორიული პოლიმერაზული ჯაჭვური რეაქციის (PCR) ტექნოლოგიით ტესტირების შედეგად დადასტურებული ჰქონდა ახალი კორონავირუსით (SARS-CoV-2) ინფიცირება,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დადგენილებით დამტკიცებული „იზოლაციისა და კარანტინის წესებით“ გათვალისწინებულ, სპეციალურად შერჩეულ სამედიცინო დაწესებულებაში გაიარა შესაბამისი მკურნალობის სრული კურსი;</w:t>
      </w:r>
    </w:p>
    <w:p w14:paraId="7C9A61EB" w14:textId="77777777" w:rsidR="00A65B62" w:rsidRPr="00A65B62" w:rsidRDefault="00A65B62" w:rsidP="00A65B62">
      <w:pPr>
        <w:spacing w:line="276" w:lineRule="auto"/>
        <w:jc w:val="both"/>
        <w:rPr>
          <w:rFonts w:ascii="Sylfaen" w:hAnsi="Sylfaen"/>
          <w:bCs/>
          <w:sz w:val="22"/>
          <w:szCs w:val="22"/>
          <w:lang w:val="ka-GE"/>
        </w:rPr>
      </w:pPr>
      <w:r w:rsidRPr="00A65B62">
        <w:rPr>
          <w:rFonts w:ascii="Sylfaen" w:hAnsi="Sylfaen"/>
          <w:bCs/>
          <w:sz w:val="22"/>
          <w:szCs w:val="22"/>
          <w:lang w:val="ka-GE"/>
        </w:rPr>
        <w:tab/>
        <w:t>ბ) ამ პუნქტის „ა“ ქვეპუნქტით გათვალისწინებული მკურნალობის გავლა დასტურდება შესაბამისი სამედიცინო დაწესებულების მიერ გაცემული დოკუმენტაციით ან/და ამ მუხლის მე-5 პუნქტის მიხედვით ასახული ინფორმაციით;</w:t>
      </w:r>
    </w:p>
    <w:p w14:paraId="49AB7F5D" w14:textId="5E3B5F05" w:rsidR="00A65B62" w:rsidRPr="00A65B62" w:rsidRDefault="00FE5096" w:rsidP="00A65B62">
      <w:pPr>
        <w:spacing w:line="276" w:lineRule="auto"/>
        <w:jc w:val="both"/>
        <w:rPr>
          <w:rFonts w:ascii="Sylfaen" w:hAnsi="Sylfaen"/>
          <w:bCs/>
          <w:sz w:val="22"/>
          <w:szCs w:val="22"/>
          <w:lang w:val="ka-GE"/>
        </w:rPr>
      </w:pPr>
      <w:r>
        <w:rPr>
          <w:rFonts w:ascii="Sylfaen" w:hAnsi="Sylfaen"/>
          <w:bCs/>
          <w:sz w:val="22"/>
          <w:szCs w:val="22"/>
          <w:lang w:val="ka-GE"/>
        </w:rPr>
        <w:tab/>
      </w:r>
      <w:r w:rsidR="00A65B62" w:rsidRPr="00A65B62">
        <w:rPr>
          <w:rFonts w:ascii="Sylfaen" w:hAnsi="Sylfaen"/>
          <w:bCs/>
          <w:sz w:val="22"/>
          <w:szCs w:val="22"/>
          <w:lang w:val="ka-GE"/>
        </w:rPr>
        <w:t>გ) ამ პუნქტის „ა“ ქვეპუნქტით გათვალისწინებული  მკურნალობის დასრულებიდან არ არის გასული 2 თვე.</w:t>
      </w:r>
    </w:p>
    <w:p w14:paraId="5341EA86" w14:textId="77777777" w:rsidR="00A65B62" w:rsidRPr="00A65B62" w:rsidRDefault="00A65B62" w:rsidP="00A65B62">
      <w:pPr>
        <w:spacing w:line="276" w:lineRule="auto"/>
        <w:jc w:val="both"/>
        <w:rPr>
          <w:rFonts w:ascii="Sylfaen" w:hAnsi="Sylfaen"/>
          <w:bCs/>
          <w:sz w:val="22"/>
          <w:szCs w:val="22"/>
          <w:lang w:val="ka-GE"/>
        </w:rPr>
      </w:pPr>
      <w:r w:rsidRPr="00A65B62">
        <w:rPr>
          <w:rFonts w:ascii="Sylfaen" w:hAnsi="Sylfaen"/>
          <w:bCs/>
          <w:sz w:val="22"/>
          <w:szCs w:val="22"/>
          <w:lang w:val="ka-GE"/>
        </w:rPr>
        <w:tab/>
        <w:t>4. იმ შემთხვევაში, თუ მძღოლი, ამ მუხლის მე-3 პუნქტის მიხედვით, საქართველოს ტერიტორიაზე შემოსვლისას ამ წესებით გათვალისწინებულ ეპიდემიოლოგიურ კონტროლს არ დაექვემდებარა, ხოლო მისი საქართველოს ტერიტორიიდან გასვლამდე ამოიწურა იმავე პუნქტის „გ“ ქვეპუნქტით განსაზღვრული ვადა:</w:t>
      </w:r>
    </w:p>
    <w:p w14:paraId="22CF0B6C" w14:textId="77777777" w:rsidR="00A65B62" w:rsidRPr="00A65B62" w:rsidRDefault="00A65B62" w:rsidP="00A65B62">
      <w:pPr>
        <w:spacing w:line="276" w:lineRule="auto"/>
        <w:jc w:val="both"/>
        <w:rPr>
          <w:rFonts w:ascii="Sylfaen" w:hAnsi="Sylfaen"/>
          <w:bCs/>
          <w:sz w:val="22"/>
          <w:szCs w:val="22"/>
          <w:lang w:val="ka-GE"/>
        </w:rPr>
      </w:pPr>
      <w:r w:rsidRPr="00A65B62">
        <w:rPr>
          <w:rFonts w:ascii="Sylfaen" w:hAnsi="Sylfaen"/>
          <w:bCs/>
          <w:sz w:val="22"/>
          <w:szCs w:val="22"/>
          <w:lang w:val="ka-GE"/>
        </w:rPr>
        <w:tab/>
        <w:t>ა) საქართველოს მოქალაქეობის მქონე მძღოლი ვალდებულია, უზრუნველყოს პირველი სწრაფი მარტივი ტესტირების ჩატარება ამ მუხლის მე-3 პუნქტის „გ“ ქვეპუნქტით განსაზღვრული ვადის ამოწურვიდან არაუგვიანეს 72 საათში, ხოლო ყოველი შემდგომი ტესტირება – ამ წესების მე-4 მუხლის შესაბამისად;</w:t>
      </w:r>
    </w:p>
    <w:p w14:paraId="7BF5E18F" w14:textId="77777777" w:rsidR="00A65B62" w:rsidRPr="00A65B62" w:rsidRDefault="00A65B62" w:rsidP="00A65B62">
      <w:pPr>
        <w:spacing w:line="276" w:lineRule="auto"/>
        <w:jc w:val="both"/>
        <w:rPr>
          <w:rFonts w:ascii="Sylfaen" w:hAnsi="Sylfaen"/>
          <w:bCs/>
          <w:sz w:val="22"/>
          <w:szCs w:val="22"/>
          <w:lang w:val="ka-GE"/>
        </w:rPr>
      </w:pPr>
      <w:r w:rsidRPr="00A65B62">
        <w:rPr>
          <w:rFonts w:ascii="Sylfaen" w:hAnsi="Sylfaen"/>
          <w:bCs/>
          <w:sz w:val="22"/>
          <w:szCs w:val="22"/>
          <w:lang w:val="ka-GE"/>
        </w:rPr>
        <w:tab/>
        <w:t>ბ) უცხო ქვეყნის მოქალაქეობის მქონე მძღოლი ვალდებულია, უზრუნველყოს სწრაფი მარტივი ტესტირების ჩატარება ამ წესების 4</w:t>
      </w:r>
      <w:r w:rsidRPr="00170E8A">
        <w:rPr>
          <w:rFonts w:ascii="Sylfaen" w:hAnsi="Sylfaen"/>
          <w:bCs/>
          <w:sz w:val="28"/>
          <w:szCs w:val="22"/>
          <w:vertAlign w:val="superscript"/>
          <w:lang w:val="ka-GE"/>
        </w:rPr>
        <w:t>1</w:t>
      </w:r>
      <w:r w:rsidRPr="00A65B62">
        <w:rPr>
          <w:rFonts w:ascii="Sylfaen" w:hAnsi="Sylfaen"/>
          <w:bCs/>
          <w:sz w:val="22"/>
          <w:szCs w:val="22"/>
          <w:lang w:val="ka-GE"/>
        </w:rPr>
        <w:t xml:space="preserve"> მუხლის შესაბამისად.</w:t>
      </w:r>
    </w:p>
    <w:p w14:paraId="06D1D75B" w14:textId="067A7219" w:rsidR="00B26EC9" w:rsidRDefault="00A65B62" w:rsidP="00A65B62">
      <w:pPr>
        <w:spacing w:line="276" w:lineRule="auto"/>
        <w:jc w:val="both"/>
        <w:rPr>
          <w:rFonts w:ascii="Sylfaen" w:hAnsi="Sylfaen"/>
          <w:bCs/>
          <w:sz w:val="22"/>
          <w:szCs w:val="22"/>
          <w:lang w:val="ka-GE"/>
        </w:rPr>
      </w:pPr>
      <w:r w:rsidRPr="00A65B62">
        <w:rPr>
          <w:rFonts w:ascii="Sylfaen" w:hAnsi="Sylfaen"/>
          <w:bCs/>
          <w:sz w:val="22"/>
          <w:szCs w:val="22"/>
          <w:lang w:val="ka-GE"/>
        </w:rPr>
        <w:tab/>
        <w:t>5. სპეციალურად შერჩეული სამედიცინო დაწესებულება ვალდებულია, ამ მუხლის მე-3 პუნქტის „ა“ ქვეპუნქტით გათვალისწინებული მკურნალობის გავლის შესახებ ინფორმაცია (მათ შორის, მკურნალობის დასრულების დრო) ასახოს შესაბამის პროგრამულ მოდულში.“.</w:t>
      </w:r>
    </w:p>
    <w:p w14:paraId="3F806999" w14:textId="0FFE6037" w:rsidR="00916D8D" w:rsidRPr="00FE5096" w:rsidRDefault="00916D8D" w:rsidP="00FE5096">
      <w:pPr>
        <w:spacing w:line="276" w:lineRule="auto"/>
        <w:ind w:firstLine="720"/>
        <w:jc w:val="both"/>
        <w:rPr>
          <w:rFonts w:ascii="Sylfaen" w:hAnsi="Sylfaen"/>
          <w:sz w:val="22"/>
          <w:szCs w:val="22"/>
          <w:lang w:val="ka-GE"/>
        </w:rPr>
      </w:pPr>
      <w:proofErr w:type="spellStart"/>
      <w:proofErr w:type="gramStart"/>
      <w:r w:rsidRPr="00916D8D">
        <w:rPr>
          <w:rFonts w:ascii="Sylfaen" w:hAnsi="Sylfaen"/>
          <w:sz w:val="22"/>
          <w:szCs w:val="22"/>
        </w:rPr>
        <w:t>პროექტის</w:t>
      </w:r>
      <w:proofErr w:type="spellEnd"/>
      <w:proofErr w:type="gramEnd"/>
      <w:r w:rsidRPr="00916D8D">
        <w:rPr>
          <w:rFonts w:ascii="Sylfaen" w:hAnsi="Sylfaen"/>
          <w:sz w:val="22"/>
          <w:szCs w:val="22"/>
        </w:rPr>
        <w:t xml:space="preserve"> </w:t>
      </w:r>
      <w:proofErr w:type="spellStart"/>
      <w:r w:rsidRPr="00916D8D">
        <w:rPr>
          <w:rFonts w:ascii="Sylfaen" w:hAnsi="Sylfaen"/>
          <w:sz w:val="22"/>
          <w:szCs w:val="22"/>
        </w:rPr>
        <w:t>მიღება</w:t>
      </w:r>
      <w:proofErr w:type="spellEnd"/>
      <w:r w:rsidRPr="00916D8D">
        <w:rPr>
          <w:rFonts w:ascii="Sylfaen" w:hAnsi="Sylfaen"/>
          <w:sz w:val="22"/>
          <w:szCs w:val="22"/>
        </w:rPr>
        <w:t xml:space="preserve"> </w:t>
      </w:r>
      <w:proofErr w:type="spellStart"/>
      <w:r w:rsidRPr="00916D8D">
        <w:rPr>
          <w:rFonts w:ascii="Sylfaen" w:hAnsi="Sylfaen"/>
          <w:sz w:val="22"/>
          <w:szCs w:val="22"/>
        </w:rPr>
        <w:t>არ</w:t>
      </w:r>
      <w:proofErr w:type="spellEnd"/>
      <w:r w:rsidRPr="00916D8D">
        <w:rPr>
          <w:rFonts w:ascii="Sylfaen" w:hAnsi="Sylfaen"/>
          <w:sz w:val="22"/>
          <w:szCs w:val="22"/>
        </w:rPr>
        <w:t xml:space="preserve"> </w:t>
      </w:r>
      <w:r w:rsidR="00FE5096">
        <w:rPr>
          <w:rFonts w:ascii="Sylfaen" w:hAnsi="Sylfaen"/>
          <w:sz w:val="22"/>
          <w:szCs w:val="22"/>
          <w:lang w:val="ka-GE"/>
        </w:rPr>
        <w:t>გამოიწვევს დამატებითი სახსრების გამოყოფას სახელმწიფო ბიუჯეტიდან.</w:t>
      </w:r>
      <w:bookmarkStart w:id="0" w:name="_GoBack"/>
      <w:bookmarkEnd w:id="0"/>
    </w:p>
    <w:p w14:paraId="1AF3B428" w14:textId="77777777" w:rsidR="00FE5096" w:rsidRDefault="00FE5096" w:rsidP="00EC5A07">
      <w:pPr>
        <w:spacing w:line="276" w:lineRule="auto"/>
        <w:ind w:firstLine="720"/>
        <w:jc w:val="both"/>
        <w:rPr>
          <w:rFonts w:ascii="Sylfaen" w:hAnsi="Sylfaen"/>
          <w:sz w:val="22"/>
          <w:szCs w:val="22"/>
          <w:lang w:val="ka-GE"/>
        </w:rPr>
      </w:pPr>
      <w:proofErr w:type="spellStart"/>
      <w:proofErr w:type="gramStart"/>
      <w:r>
        <w:rPr>
          <w:rFonts w:ascii="Sylfaen" w:hAnsi="Sylfaen"/>
          <w:sz w:val="22"/>
          <w:szCs w:val="22"/>
        </w:rPr>
        <w:t>პროექტის</w:t>
      </w:r>
      <w:proofErr w:type="spellEnd"/>
      <w:proofErr w:type="gramEnd"/>
      <w:r>
        <w:rPr>
          <w:rFonts w:ascii="Sylfaen" w:hAnsi="Sylfaen"/>
          <w:sz w:val="22"/>
          <w:szCs w:val="22"/>
        </w:rPr>
        <w:t xml:space="preserve"> </w:t>
      </w:r>
      <w:proofErr w:type="spellStart"/>
      <w:r>
        <w:rPr>
          <w:rFonts w:ascii="Sylfaen" w:hAnsi="Sylfaen"/>
          <w:sz w:val="22"/>
          <w:szCs w:val="22"/>
        </w:rPr>
        <w:t>ავტორია</w:t>
      </w:r>
      <w:proofErr w:type="spellEnd"/>
      <w:r>
        <w:rPr>
          <w:rFonts w:ascii="Sylfaen" w:hAnsi="Sylfaen"/>
          <w:sz w:val="22"/>
          <w:szCs w:val="22"/>
        </w:rPr>
        <w:t xml:space="preserve"> </w:t>
      </w:r>
      <w:proofErr w:type="spellStart"/>
      <w:r>
        <w:rPr>
          <w:rFonts w:ascii="Sylfaen" w:hAnsi="Sylfaen"/>
          <w:sz w:val="22"/>
          <w:szCs w:val="22"/>
        </w:rPr>
        <w:t>სსიპ</w:t>
      </w:r>
      <w:proofErr w:type="spellEnd"/>
      <w:r>
        <w:rPr>
          <w:rFonts w:ascii="Sylfaen" w:hAnsi="Sylfaen"/>
          <w:sz w:val="22"/>
          <w:szCs w:val="22"/>
        </w:rPr>
        <w:t xml:space="preserve"> - </w:t>
      </w:r>
      <w:r>
        <w:rPr>
          <w:rFonts w:ascii="Sylfaen" w:hAnsi="Sylfaen"/>
          <w:sz w:val="22"/>
          <w:szCs w:val="22"/>
          <w:lang w:val="ka-GE"/>
        </w:rPr>
        <w:t>შემოსავლების სამსახური.</w:t>
      </w:r>
    </w:p>
    <w:p w14:paraId="1CC74B21" w14:textId="77777777" w:rsidR="00FE5096" w:rsidRDefault="00FE5096" w:rsidP="00EC5A07">
      <w:pPr>
        <w:spacing w:line="276" w:lineRule="auto"/>
        <w:ind w:firstLine="720"/>
        <w:jc w:val="both"/>
        <w:rPr>
          <w:rFonts w:ascii="Sylfaen" w:hAnsi="Sylfaen"/>
          <w:sz w:val="22"/>
          <w:szCs w:val="22"/>
          <w:lang w:val="ka-GE"/>
        </w:rPr>
      </w:pPr>
    </w:p>
    <w:p w14:paraId="3C5FFBA2" w14:textId="2499E6CA" w:rsidR="00D87EBE" w:rsidRPr="00B27E6E" w:rsidRDefault="00FE5096" w:rsidP="00EC5A07">
      <w:pPr>
        <w:spacing w:line="276" w:lineRule="auto"/>
        <w:ind w:firstLine="720"/>
        <w:jc w:val="both"/>
        <w:rPr>
          <w:rFonts w:ascii="Sylfaen" w:hAnsi="Sylfaen"/>
          <w:b/>
          <w:sz w:val="22"/>
          <w:szCs w:val="22"/>
        </w:rPr>
      </w:pPr>
    </w:p>
    <w:sectPr w:rsidR="00D87EBE" w:rsidRPr="00B27E6E" w:rsidSect="00FE5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967"/>
    <w:rsid w:val="000004E3"/>
    <w:rsid w:val="00025F50"/>
    <w:rsid w:val="00061B35"/>
    <w:rsid w:val="000676A0"/>
    <w:rsid w:val="00094799"/>
    <w:rsid w:val="000C4138"/>
    <w:rsid w:val="000F7BD0"/>
    <w:rsid w:val="00103C15"/>
    <w:rsid w:val="001218AA"/>
    <w:rsid w:val="00140065"/>
    <w:rsid w:val="00151D51"/>
    <w:rsid w:val="00154E29"/>
    <w:rsid w:val="00170E8A"/>
    <w:rsid w:val="0018207C"/>
    <w:rsid w:val="001D76BB"/>
    <w:rsid w:val="001E4995"/>
    <w:rsid w:val="00200E03"/>
    <w:rsid w:val="00244100"/>
    <w:rsid w:val="00247526"/>
    <w:rsid w:val="002939E5"/>
    <w:rsid w:val="00295940"/>
    <w:rsid w:val="00296042"/>
    <w:rsid w:val="002A7D6D"/>
    <w:rsid w:val="002B0A6E"/>
    <w:rsid w:val="002D1032"/>
    <w:rsid w:val="002D6887"/>
    <w:rsid w:val="00306E0A"/>
    <w:rsid w:val="00314AD6"/>
    <w:rsid w:val="00320BC5"/>
    <w:rsid w:val="0035041B"/>
    <w:rsid w:val="00384192"/>
    <w:rsid w:val="003B6A08"/>
    <w:rsid w:val="003B6DCB"/>
    <w:rsid w:val="003D5087"/>
    <w:rsid w:val="003D5BEA"/>
    <w:rsid w:val="004317E1"/>
    <w:rsid w:val="00440827"/>
    <w:rsid w:val="00485967"/>
    <w:rsid w:val="004A2189"/>
    <w:rsid w:val="004A3EA4"/>
    <w:rsid w:val="004C08D3"/>
    <w:rsid w:val="004D1F70"/>
    <w:rsid w:val="004D4C21"/>
    <w:rsid w:val="004E5E54"/>
    <w:rsid w:val="00523965"/>
    <w:rsid w:val="00537694"/>
    <w:rsid w:val="00544986"/>
    <w:rsid w:val="005523D1"/>
    <w:rsid w:val="0055747D"/>
    <w:rsid w:val="00557EFF"/>
    <w:rsid w:val="00562FBE"/>
    <w:rsid w:val="005760A7"/>
    <w:rsid w:val="0057708F"/>
    <w:rsid w:val="00584E2E"/>
    <w:rsid w:val="00596834"/>
    <w:rsid w:val="005A3812"/>
    <w:rsid w:val="005C3C7A"/>
    <w:rsid w:val="005D35FF"/>
    <w:rsid w:val="006079AA"/>
    <w:rsid w:val="00626A4E"/>
    <w:rsid w:val="00652D71"/>
    <w:rsid w:val="0066177B"/>
    <w:rsid w:val="00664BAD"/>
    <w:rsid w:val="00690027"/>
    <w:rsid w:val="006A0BD3"/>
    <w:rsid w:val="006A260C"/>
    <w:rsid w:val="006B4BEC"/>
    <w:rsid w:val="006D5121"/>
    <w:rsid w:val="006E341A"/>
    <w:rsid w:val="006E5D0C"/>
    <w:rsid w:val="00706F94"/>
    <w:rsid w:val="00726488"/>
    <w:rsid w:val="0075621D"/>
    <w:rsid w:val="00757F1A"/>
    <w:rsid w:val="0076563E"/>
    <w:rsid w:val="00783155"/>
    <w:rsid w:val="0079373B"/>
    <w:rsid w:val="007949AF"/>
    <w:rsid w:val="007C3966"/>
    <w:rsid w:val="007E022D"/>
    <w:rsid w:val="00842981"/>
    <w:rsid w:val="00861DCF"/>
    <w:rsid w:val="00872889"/>
    <w:rsid w:val="0089023D"/>
    <w:rsid w:val="0089202A"/>
    <w:rsid w:val="008A7671"/>
    <w:rsid w:val="008B01A7"/>
    <w:rsid w:val="008B0312"/>
    <w:rsid w:val="008B1451"/>
    <w:rsid w:val="008C598A"/>
    <w:rsid w:val="009003E4"/>
    <w:rsid w:val="009014BB"/>
    <w:rsid w:val="00916D8D"/>
    <w:rsid w:val="009260B9"/>
    <w:rsid w:val="00926B24"/>
    <w:rsid w:val="009304D0"/>
    <w:rsid w:val="009324DD"/>
    <w:rsid w:val="0094255F"/>
    <w:rsid w:val="00944A0D"/>
    <w:rsid w:val="00951AA9"/>
    <w:rsid w:val="009544DE"/>
    <w:rsid w:val="00954FF4"/>
    <w:rsid w:val="0095556D"/>
    <w:rsid w:val="00962BB6"/>
    <w:rsid w:val="00964B24"/>
    <w:rsid w:val="0098194B"/>
    <w:rsid w:val="00981AC5"/>
    <w:rsid w:val="009A705C"/>
    <w:rsid w:val="009A7B2C"/>
    <w:rsid w:val="009C6CF7"/>
    <w:rsid w:val="009F1AF0"/>
    <w:rsid w:val="009F7A78"/>
    <w:rsid w:val="00A01C77"/>
    <w:rsid w:val="00A178AA"/>
    <w:rsid w:val="00A45A80"/>
    <w:rsid w:val="00A51D12"/>
    <w:rsid w:val="00A566B9"/>
    <w:rsid w:val="00A5706F"/>
    <w:rsid w:val="00A61C9E"/>
    <w:rsid w:val="00A65B62"/>
    <w:rsid w:val="00A937E7"/>
    <w:rsid w:val="00AB2281"/>
    <w:rsid w:val="00AD29F7"/>
    <w:rsid w:val="00AD6A66"/>
    <w:rsid w:val="00AE0605"/>
    <w:rsid w:val="00AE3543"/>
    <w:rsid w:val="00B03173"/>
    <w:rsid w:val="00B07161"/>
    <w:rsid w:val="00B26EC9"/>
    <w:rsid w:val="00B27E6E"/>
    <w:rsid w:val="00B30BED"/>
    <w:rsid w:val="00B7558E"/>
    <w:rsid w:val="00B95D33"/>
    <w:rsid w:val="00BA094B"/>
    <w:rsid w:val="00BA7EBC"/>
    <w:rsid w:val="00BC20ED"/>
    <w:rsid w:val="00BF326A"/>
    <w:rsid w:val="00C178E0"/>
    <w:rsid w:val="00C27B8D"/>
    <w:rsid w:val="00CA7330"/>
    <w:rsid w:val="00CB2845"/>
    <w:rsid w:val="00CC33F8"/>
    <w:rsid w:val="00CC37BC"/>
    <w:rsid w:val="00D10D27"/>
    <w:rsid w:val="00D16E29"/>
    <w:rsid w:val="00D23482"/>
    <w:rsid w:val="00D3481C"/>
    <w:rsid w:val="00D3652E"/>
    <w:rsid w:val="00D42442"/>
    <w:rsid w:val="00D4512B"/>
    <w:rsid w:val="00D5252E"/>
    <w:rsid w:val="00D61EC4"/>
    <w:rsid w:val="00D67C4C"/>
    <w:rsid w:val="00D71B8A"/>
    <w:rsid w:val="00DB0BAD"/>
    <w:rsid w:val="00E15318"/>
    <w:rsid w:val="00E24E60"/>
    <w:rsid w:val="00E35803"/>
    <w:rsid w:val="00E40D36"/>
    <w:rsid w:val="00E47499"/>
    <w:rsid w:val="00E5146B"/>
    <w:rsid w:val="00E54D49"/>
    <w:rsid w:val="00E560E6"/>
    <w:rsid w:val="00E7336F"/>
    <w:rsid w:val="00E74B6E"/>
    <w:rsid w:val="00E87AAB"/>
    <w:rsid w:val="00EC156F"/>
    <w:rsid w:val="00EC56E8"/>
    <w:rsid w:val="00EC5A07"/>
    <w:rsid w:val="00ED3414"/>
    <w:rsid w:val="00EE010C"/>
    <w:rsid w:val="00EE0DC6"/>
    <w:rsid w:val="00EE3114"/>
    <w:rsid w:val="00EF2920"/>
    <w:rsid w:val="00F378BE"/>
    <w:rsid w:val="00F564B1"/>
    <w:rsid w:val="00F72ACE"/>
    <w:rsid w:val="00F753E3"/>
    <w:rsid w:val="00F86D46"/>
    <w:rsid w:val="00FA2061"/>
    <w:rsid w:val="00FC5942"/>
    <w:rsid w:val="00FD64A8"/>
    <w:rsid w:val="00FD692F"/>
    <w:rsid w:val="00FD7BFB"/>
    <w:rsid w:val="00FE5096"/>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78BA"/>
  <w15:chartTrackingRefBased/>
  <w15:docId w15:val="{BB4FC693-8200-4F42-847C-4A1BA6CB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D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D8D"/>
    <w:pPr>
      <w:ind w:left="720"/>
      <w:contextualSpacing/>
    </w:pPr>
  </w:style>
  <w:style w:type="table" w:styleId="TableGrid">
    <w:name w:val="Table Grid"/>
    <w:basedOn w:val="TableNormal"/>
    <w:uiPriority w:val="39"/>
    <w:rsid w:val="00916D8D"/>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094B"/>
    <w:rPr>
      <w:sz w:val="16"/>
      <w:szCs w:val="16"/>
    </w:rPr>
  </w:style>
  <w:style w:type="paragraph" w:styleId="CommentText">
    <w:name w:val="annotation text"/>
    <w:basedOn w:val="Normal"/>
    <w:link w:val="CommentTextChar"/>
    <w:uiPriority w:val="99"/>
    <w:semiHidden/>
    <w:unhideWhenUsed/>
    <w:rsid w:val="00BA094B"/>
    <w:rPr>
      <w:sz w:val="20"/>
      <w:szCs w:val="20"/>
    </w:rPr>
  </w:style>
  <w:style w:type="character" w:customStyle="1" w:styleId="CommentTextChar">
    <w:name w:val="Comment Text Char"/>
    <w:basedOn w:val="DefaultParagraphFont"/>
    <w:link w:val="CommentText"/>
    <w:uiPriority w:val="99"/>
    <w:semiHidden/>
    <w:rsid w:val="00BA09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094B"/>
    <w:rPr>
      <w:b/>
      <w:bCs/>
    </w:rPr>
  </w:style>
  <w:style w:type="character" w:customStyle="1" w:styleId="CommentSubjectChar">
    <w:name w:val="Comment Subject Char"/>
    <w:basedOn w:val="CommentTextChar"/>
    <w:link w:val="CommentSubject"/>
    <w:uiPriority w:val="99"/>
    <w:semiHidden/>
    <w:rsid w:val="00BA09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09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9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Murachashvili</dc:creator>
  <cp:keywords/>
  <dc:description/>
  <cp:lastModifiedBy>Asmat Gvaramadze</cp:lastModifiedBy>
  <cp:revision>16</cp:revision>
  <dcterms:created xsi:type="dcterms:W3CDTF">2020-07-13T11:00:00Z</dcterms:created>
  <dcterms:modified xsi:type="dcterms:W3CDTF">2020-07-28T08:50:00Z</dcterms:modified>
</cp:coreProperties>
</file>